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6DC3F" w14:textId="77777777" w:rsidR="00D95848" w:rsidRPr="00E66173" w:rsidRDefault="00D95848" w:rsidP="00FA7872">
      <w:pPr>
        <w:widowControl w:val="0"/>
        <w:autoSpaceDE w:val="0"/>
        <w:autoSpaceDN w:val="0"/>
        <w:adjustRightInd w:val="0"/>
        <w:spacing w:line="360" w:lineRule="auto"/>
        <w:jc w:val="center"/>
        <w:rPr>
          <w:rFonts w:asciiTheme="minorHAnsi" w:hAnsiTheme="minorHAnsi"/>
          <w:b/>
          <w:bCs/>
          <w:lang w:val="id-ID"/>
        </w:rPr>
      </w:pPr>
      <w:r w:rsidRPr="00E66173">
        <w:rPr>
          <w:rFonts w:asciiTheme="minorHAnsi" w:hAnsiTheme="minorHAnsi"/>
          <w:b/>
          <w:bCs/>
          <w:lang w:val="id-ID"/>
        </w:rPr>
        <w:t>BAB I</w:t>
      </w:r>
    </w:p>
    <w:p w14:paraId="39FC5DB0" w14:textId="77777777" w:rsidR="00D95848" w:rsidRPr="00E66173" w:rsidRDefault="00D95848" w:rsidP="00FA7872">
      <w:pPr>
        <w:widowControl w:val="0"/>
        <w:autoSpaceDE w:val="0"/>
        <w:autoSpaceDN w:val="0"/>
        <w:adjustRightInd w:val="0"/>
        <w:spacing w:line="360" w:lineRule="auto"/>
        <w:jc w:val="center"/>
        <w:rPr>
          <w:rFonts w:asciiTheme="minorHAnsi" w:hAnsiTheme="minorHAnsi"/>
          <w:b/>
          <w:bCs/>
          <w:lang w:val="id-ID"/>
        </w:rPr>
      </w:pPr>
      <w:r w:rsidRPr="00E66173">
        <w:rPr>
          <w:rFonts w:asciiTheme="minorHAnsi" w:hAnsiTheme="minorHAnsi"/>
          <w:b/>
          <w:bCs/>
          <w:lang w:val="id-ID"/>
        </w:rPr>
        <w:t>PENDAHULUAN</w:t>
      </w:r>
    </w:p>
    <w:p w14:paraId="58F9CED1" w14:textId="77777777" w:rsidR="008408BF" w:rsidRPr="0017464E" w:rsidRDefault="008408BF" w:rsidP="00E66173">
      <w:pPr>
        <w:rPr>
          <w:lang w:val="id-ID"/>
        </w:rPr>
      </w:pPr>
    </w:p>
    <w:p w14:paraId="7ECF72D7" w14:textId="330B8CCC" w:rsidR="008408BF" w:rsidRPr="0017464E" w:rsidRDefault="008408BF" w:rsidP="00FA7872">
      <w:pPr>
        <w:pStyle w:val="ListParagraph"/>
        <w:numPr>
          <w:ilvl w:val="1"/>
          <w:numId w:val="9"/>
        </w:numPr>
        <w:spacing w:after="0" w:line="360" w:lineRule="auto"/>
        <w:ind w:left="567" w:hanging="567"/>
        <w:rPr>
          <w:rFonts w:ascii="Arial" w:eastAsia="Arial" w:hAnsi="Arial" w:cs="Arial"/>
          <w:b/>
          <w:lang w:val="id-ID"/>
        </w:rPr>
      </w:pPr>
      <w:r w:rsidRPr="0017464E">
        <w:rPr>
          <w:rFonts w:ascii="Arial" w:eastAsia="Arial" w:hAnsi="Arial" w:cs="Arial"/>
          <w:b/>
          <w:lang w:val="id-ID"/>
        </w:rPr>
        <w:t>Latar</w:t>
      </w:r>
      <w:r w:rsidRPr="0017464E">
        <w:rPr>
          <w:rFonts w:ascii="Arial" w:eastAsia="Arial" w:hAnsi="Arial" w:cs="Arial"/>
          <w:b/>
          <w:spacing w:val="-3"/>
          <w:lang w:val="id-ID"/>
        </w:rPr>
        <w:t xml:space="preserve"> </w:t>
      </w:r>
      <w:r w:rsidRPr="0017464E">
        <w:rPr>
          <w:rFonts w:ascii="Arial" w:eastAsia="Arial" w:hAnsi="Arial" w:cs="Arial"/>
          <w:b/>
          <w:lang w:val="id-ID"/>
        </w:rPr>
        <w:t>Belakang</w:t>
      </w:r>
      <w:r w:rsidRPr="0017464E">
        <w:rPr>
          <w:rFonts w:ascii="Arial" w:eastAsia="Arial" w:hAnsi="Arial" w:cs="Arial"/>
          <w:b/>
          <w:spacing w:val="-8"/>
          <w:lang w:val="id-ID"/>
        </w:rPr>
        <w:t xml:space="preserve"> </w:t>
      </w:r>
      <w:r w:rsidRPr="0017464E">
        <w:rPr>
          <w:rFonts w:ascii="Arial" w:eastAsia="Arial" w:hAnsi="Arial" w:cs="Arial"/>
          <w:b/>
          <w:lang w:val="id-ID"/>
        </w:rPr>
        <w:t>Pe</w:t>
      </w:r>
      <w:r w:rsidRPr="0017464E">
        <w:rPr>
          <w:rFonts w:ascii="Arial" w:eastAsia="Arial" w:hAnsi="Arial" w:cs="Arial"/>
          <w:b/>
          <w:spacing w:val="2"/>
          <w:lang w:val="id-ID"/>
        </w:rPr>
        <w:t>n</w:t>
      </w:r>
      <w:r w:rsidRPr="0017464E">
        <w:rPr>
          <w:rFonts w:ascii="Arial" w:eastAsia="Arial" w:hAnsi="Arial" w:cs="Arial"/>
          <w:b/>
          <w:spacing w:val="-3"/>
          <w:lang w:val="id-ID"/>
        </w:rPr>
        <w:t>y</w:t>
      </w:r>
      <w:r w:rsidRPr="0017464E">
        <w:rPr>
          <w:rFonts w:ascii="Arial" w:eastAsia="Arial" w:hAnsi="Arial" w:cs="Arial"/>
          <w:b/>
          <w:lang w:val="id-ID"/>
        </w:rPr>
        <w:t>u</w:t>
      </w:r>
      <w:r w:rsidRPr="0017464E">
        <w:rPr>
          <w:rFonts w:ascii="Arial" w:eastAsia="Arial" w:hAnsi="Arial" w:cs="Arial"/>
          <w:b/>
          <w:spacing w:val="2"/>
          <w:lang w:val="id-ID"/>
        </w:rPr>
        <w:t>s</w:t>
      </w:r>
      <w:r w:rsidRPr="0017464E">
        <w:rPr>
          <w:rFonts w:ascii="Arial" w:eastAsia="Arial" w:hAnsi="Arial" w:cs="Arial"/>
          <w:b/>
          <w:lang w:val="id-ID"/>
        </w:rPr>
        <w:t>unan</w:t>
      </w:r>
      <w:r w:rsidRPr="0017464E">
        <w:rPr>
          <w:rFonts w:ascii="Arial" w:eastAsia="Arial" w:hAnsi="Arial" w:cs="Arial"/>
          <w:b/>
          <w:spacing w:val="-10"/>
          <w:lang w:val="id-ID"/>
        </w:rPr>
        <w:t xml:space="preserve"> </w:t>
      </w:r>
      <w:r w:rsidRPr="0017464E">
        <w:rPr>
          <w:rFonts w:ascii="Arial" w:eastAsia="Arial" w:hAnsi="Arial" w:cs="Arial"/>
          <w:b/>
          <w:spacing w:val="1"/>
          <w:lang w:val="id-ID"/>
        </w:rPr>
        <w:t>K</w:t>
      </w:r>
      <w:r w:rsidRPr="0017464E">
        <w:rPr>
          <w:rFonts w:ascii="Arial" w:eastAsia="Arial" w:hAnsi="Arial" w:cs="Arial"/>
          <w:b/>
          <w:spacing w:val="-1"/>
          <w:lang w:val="id-ID"/>
        </w:rPr>
        <w:t>e</w:t>
      </w:r>
      <w:r w:rsidRPr="0017464E">
        <w:rPr>
          <w:rFonts w:ascii="Arial" w:eastAsia="Arial" w:hAnsi="Arial" w:cs="Arial"/>
          <w:b/>
          <w:lang w:val="id-ID"/>
        </w:rPr>
        <w:t>bi</w:t>
      </w:r>
      <w:r w:rsidRPr="0017464E">
        <w:rPr>
          <w:rFonts w:ascii="Arial" w:eastAsia="Arial" w:hAnsi="Arial" w:cs="Arial"/>
          <w:b/>
          <w:spacing w:val="1"/>
          <w:lang w:val="id-ID"/>
        </w:rPr>
        <w:t>j</w:t>
      </w:r>
      <w:r w:rsidRPr="0017464E">
        <w:rPr>
          <w:rFonts w:ascii="Arial" w:eastAsia="Arial" w:hAnsi="Arial" w:cs="Arial"/>
          <w:b/>
          <w:spacing w:val="-1"/>
          <w:lang w:val="id-ID"/>
        </w:rPr>
        <w:t>a</w:t>
      </w:r>
      <w:r w:rsidRPr="0017464E">
        <w:rPr>
          <w:rFonts w:ascii="Arial" w:eastAsia="Arial" w:hAnsi="Arial" w:cs="Arial"/>
          <w:b/>
          <w:lang w:val="id-ID"/>
        </w:rPr>
        <w:t>k</w:t>
      </w:r>
      <w:r w:rsidRPr="0017464E">
        <w:rPr>
          <w:rFonts w:ascii="Arial" w:eastAsia="Arial" w:hAnsi="Arial" w:cs="Arial"/>
          <w:b/>
          <w:spacing w:val="1"/>
          <w:lang w:val="id-ID"/>
        </w:rPr>
        <w:t>a</w:t>
      </w:r>
      <w:r w:rsidRPr="0017464E">
        <w:rPr>
          <w:rFonts w:ascii="Arial" w:eastAsia="Arial" w:hAnsi="Arial" w:cs="Arial"/>
          <w:b/>
          <w:lang w:val="id-ID"/>
        </w:rPr>
        <w:t>n</w:t>
      </w:r>
      <w:r w:rsidRPr="0017464E">
        <w:rPr>
          <w:rFonts w:ascii="Arial" w:eastAsia="Arial" w:hAnsi="Arial" w:cs="Arial"/>
          <w:b/>
          <w:spacing w:val="-6"/>
          <w:lang w:val="id-ID"/>
        </w:rPr>
        <w:t xml:space="preserve"> </w:t>
      </w:r>
      <w:r w:rsidRPr="0017464E">
        <w:rPr>
          <w:rFonts w:ascii="Arial" w:eastAsia="Arial" w:hAnsi="Arial" w:cs="Arial"/>
          <w:b/>
          <w:lang w:val="id-ID"/>
        </w:rPr>
        <w:t>Umum</w:t>
      </w:r>
      <w:r w:rsidRPr="0017464E">
        <w:rPr>
          <w:rFonts w:ascii="Arial" w:eastAsia="Arial" w:hAnsi="Arial" w:cs="Arial"/>
          <w:b/>
          <w:spacing w:val="-7"/>
          <w:lang w:val="id-ID"/>
        </w:rPr>
        <w:t xml:space="preserve"> </w:t>
      </w:r>
      <w:r w:rsidRPr="0017464E">
        <w:rPr>
          <w:rFonts w:ascii="Arial" w:eastAsia="Arial" w:hAnsi="Arial" w:cs="Arial"/>
          <w:b/>
          <w:lang w:val="id-ID"/>
        </w:rPr>
        <w:t>Per</w:t>
      </w:r>
      <w:r w:rsidRPr="0017464E">
        <w:rPr>
          <w:rFonts w:ascii="Arial" w:eastAsia="Arial" w:hAnsi="Arial" w:cs="Arial"/>
          <w:b/>
          <w:spacing w:val="2"/>
          <w:lang w:val="id-ID"/>
        </w:rPr>
        <w:t>u</w:t>
      </w:r>
      <w:r w:rsidRPr="0017464E">
        <w:rPr>
          <w:rFonts w:ascii="Arial" w:eastAsia="Arial" w:hAnsi="Arial" w:cs="Arial"/>
          <w:b/>
          <w:lang w:val="id-ID"/>
        </w:rPr>
        <w:t>bahan</w:t>
      </w:r>
      <w:r w:rsidRPr="0017464E">
        <w:rPr>
          <w:rFonts w:ascii="Arial" w:eastAsia="Arial" w:hAnsi="Arial" w:cs="Arial"/>
          <w:b/>
          <w:spacing w:val="-8"/>
          <w:lang w:val="id-ID"/>
        </w:rPr>
        <w:t xml:space="preserve"> </w:t>
      </w:r>
      <w:r w:rsidRPr="0017464E">
        <w:rPr>
          <w:rFonts w:ascii="Arial" w:eastAsia="Arial" w:hAnsi="Arial" w:cs="Arial"/>
          <w:b/>
          <w:lang w:val="id-ID"/>
        </w:rPr>
        <w:t>A</w:t>
      </w:r>
      <w:r w:rsidRPr="0017464E">
        <w:rPr>
          <w:rFonts w:ascii="Arial" w:eastAsia="Arial" w:hAnsi="Arial" w:cs="Arial"/>
          <w:b/>
          <w:spacing w:val="1"/>
          <w:lang w:val="id-ID"/>
        </w:rPr>
        <w:t>P</w:t>
      </w:r>
      <w:r w:rsidRPr="0017464E">
        <w:rPr>
          <w:rFonts w:ascii="Arial" w:eastAsia="Arial" w:hAnsi="Arial" w:cs="Arial"/>
          <w:b/>
          <w:lang w:val="id-ID"/>
        </w:rPr>
        <w:t>BD</w:t>
      </w:r>
      <w:r w:rsidRPr="0017464E">
        <w:rPr>
          <w:rFonts w:ascii="Arial" w:eastAsia="Arial" w:hAnsi="Arial" w:cs="Arial"/>
          <w:b/>
          <w:spacing w:val="-6"/>
          <w:lang w:val="id-ID"/>
        </w:rPr>
        <w:t xml:space="preserve"> </w:t>
      </w:r>
      <w:r w:rsidRPr="0017464E">
        <w:rPr>
          <w:rFonts w:ascii="Arial" w:eastAsia="Arial" w:hAnsi="Arial" w:cs="Arial"/>
          <w:b/>
          <w:lang w:val="id-ID"/>
        </w:rPr>
        <w:t>(KU</w:t>
      </w:r>
      <w:r w:rsidR="005B2A22" w:rsidRPr="0017464E">
        <w:rPr>
          <w:rFonts w:ascii="Arial" w:eastAsia="Arial" w:hAnsi="Arial" w:cs="Arial"/>
          <w:b/>
          <w:lang w:val="id-ID"/>
        </w:rPr>
        <w:t xml:space="preserve"> </w:t>
      </w:r>
      <w:r w:rsidRPr="0017464E">
        <w:rPr>
          <w:rFonts w:ascii="Arial" w:eastAsia="Arial" w:hAnsi="Arial" w:cs="Arial"/>
          <w:b/>
          <w:spacing w:val="1"/>
          <w:lang w:val="id-ID"/>
        </w:rPr>
        <w:t>P</w:t>
      </w:r>
      <w:r w:rsidRPr="0017464E">
        <w:rPr>
          <w:rFonts w:ascii="Arial" w:eastAsia="Arial" w:hAnsi="Arial" w:cs="Arial"/>
          <w:b/>
          <w:lang w:val="id-ID"/>
        </w:rPr>
        <w:t xml:space="preserve">APBD) </w:t>
      </w:r>
    </w:p>
    <w:p w14:paraId="4CB96A51" w14:textId="70865B99" w:rsidR="008408BF" w:rsidRPr="0017464E" w:rsidRDefault="008408BF" w:rsidP="00FA7872">
      <w:pPr>
        <w:pStyle w:val="Default"/>
        <w:spacing w:line="360" w:lineRule="auto"/>
        <w:ind w:firstLine="567"/>
        <w:jc w:val="both"/>
        <w:rPr>
          <w:rFonts w:asciiTheme="minorHAnsi" w:hAnsiTheme="minorHAnsi"/>
          <w:lang w:val="id-ID"/>
        </w:rPr>
      </w:pPr>
      <w:r w:rsidRPr="0017464E">
        <w:rPr>
          <w:rFonts w:asciiTheme="minorHAnsi" w:hAnsiTheme="minorHAnsi"/>
          <w:color w:val="auto"/>
          <w:lang w:val="id-ID"/>
        </w:rPr>
        <w:t xml:space="preserve">Dalam Peraturan Menteri Dalam Negeri Nomor 13 Tahun 2006 </w:t>
      </w:r>
      <w:r w:rsidR="00FA7872" w:rsidRPr="0017464E">
        <w:rPr>
          <w:rFonts w:asciiTheme="minorHAnsi" w:hAnsiTheme="minorHAnsi" w:cs="Arial"/>
          <w:color w:val="auto"/>
          <w:lang w:val="id-ID"/>
        </w:rPr>
        <w:t>tentang Pedoman Pengelolaan Keuangan Daerah</w:t>
      </w:r>
      <w:r w:rsidR="00FA7872" w:rsidRPr="0017464E">
        <w:rPr>
          <w:rFonts w:asciiTheme="minorHAnsi" w:hAnsiTheme="minorHAnsi"/>
          <w:color w:val="auto"/>
          <w:lang w:val="id-ID"/>
        </w:rPr>
        <w:t xml:space="preserve"> (</w:t>
      </w:r>
      <w:r w:rsidRPr="0017464E">
        <w:rPr>
          <w:rFonts w:asciiTheme="minorHAnsi" w:hAnsiTheme="minorHAnsi"/>
          <w:color w:val="auto"/>
          <w:lang w:val="id-ID"/>
        </w:rPr>
        <w:t>Pasal 154</w:t>
      </w:r>
      <w:r w:rsidR="00FA7872" w:rsidRPr="0017464E">
        <w:rPr>
          <w:rFonts w:asciiTheme="minorHAnsi" w:hAnsiTheme="minorHAnsi"/>
          <w:color w:val="auto"/>
          <w:lang w:val="id-ID"/>
        </w:rPr>
        <w:t xml:space="preserve">), </w:t>
      </w:r>
      <w:r w:rsidR="00FA7872" w:rsidRPr="0017464E">
        <w:rPr>
          <w:rFonts w:asciiTheme="minorHAnsi" w:hAnsiTheme="minorHAnsi" w:cs="Arial"/>
          <w:color w:val="auto"/>
          <w:lang w:val="id-ID"/>
        </w:rPr>
        <w:t xml:space="preserve">sebagaimana beberapa kali telah diubah terakhir dengan Peraturan Menteri Dalam Negeri Nomor 21 Tahun 2011, </w:t>
      </w:r>
      <w:r w:rsidRPr="0017464E">
        <w:rPr>
          <w:rFonts w:asciiTheme="minorHAnsi" w:hAnsiTheme="minorHAnsi"/>
          <w:color w:val="auto"/>
          <w:lang w:val="id-ID"/>
        </w:rPr>
        <w:t>di</w:t>
      </w:r>
      <w:r w:rsidR="00FA7872" w:rsidRPr="0017464E">
        <w:rPr>
          <w:rFonts w:asciiTheme="minorHAnsi" w:hAnsiTheme="minorHAnsi"/>
          <w:color w:val="auto"/>
          <w:lang w:val="id-ID"/>
        </w:rPr>
        <w:t xml:space="preserve">nyatakan </w:t>
      </w:r>
      <w:r w:rsidRPr="0017464E">
        <w:rPr>
          <w:rFonts w:asciiTheme="minorHAnsi" w:hAnsiTheme="minorHAnsi"/>
          <w:color w:val="auto"/>
          <w:lang w:val="id-ID"/>
        </w:rPr>
        <w:t>bahwa seandainya selama tahun berjalan perlu di</w:t>
      </w:r>
      <w:r w:rsidR="00FA7872" w:rsidRPr="0017464E">
        <w:rPr>
          <w:rFonts w:asciiTheme="minorHAnsi" w:hAnsiTheme="minorHAnsi"/>
          <w:color w:val="auto"/>
          <w:lang w:val="id-ID"/>
        </w:rPr>
        <w:t xml:space="preserve">lakukan </w:t>
      </w:r>
      <w:r w:rsidRPr="0017464E">
        <w:rPr>
          <w:rFonts w:asciiTheme="minorHAnsi" w:hAnsiTheme="minorHAnsi"/>
          <w:color w:val="auto"/>
          <w:lang w:val="id-ID"/>
        </w:rPr>
        <w:t>perbaikan atau penyesuaian terha</w:t>
      </w:r>
      <w:r w:rsidRPr="0017464E">
        <w:rPr>
          <w:rFonts w:asciiTheme="minorHAnsi" w:hAnsiTheme="minorHAnsi"/>
          <w:lang w:val="id-ID"/>
        </w:rPr>
        <w:t xml:space="preserve">dap alokasi anggaran, </w:t>
      </w:r>
      <w:r w:rsidR="00FA7872" w:rsidRPr="0017464E">
        <w:rPr>
          <w:rFonts w:asciiTheme="minorHAnsi" w:hAnsiTheme="minorHAnsi"/>
          <w:lang w:val="id-ID"/>
        </w:rPr>
        <w:t xml:space="preserve">baik pendapatan, belanja maupun pembiayaan, </w:t>
      </w:r>
      <w:r w:rsidRPr="0017464E">
        <w:rPr>
          <w:rFonts w:asciiTheme="minorHAnsi" w:hAnsiTheme="minorHAnsi"/>
          <w:lang w:val="id-ID"/>
        </w:rPr>
        <w:t xml:space="preserve">maka perubahan </w:t>
      </w:r>
      <w:r w:rsidR="00FA7872" w:rsidRPr="0017464E">
        <w:rPr>
          <w:rFonts w:asciiTheme="minorHAnsi" w:hAnsiTheme="minorHAnsi"/>
          <w:lang w:val="id-ID"/>
        </w:rPr>
        <w:t>Anggaran Pendapatan dan Belanja Daerah (</w:t>
      </w:r>
      <w:r w:rsidRPr="0017464E">
        <w:rPr>
          <w:rFonts w:asciiTheme="minorHAnsi" w:hAnsiTheme="minorHAnsi"/>
          <w:lang w:val="id-ID"/>
        </w:rPr>
        <w:t>APBD</w:t>
      </w:r>
      <w:r w:rsidR="00FA7872" w:rsidRPr="0017464E">
        <w:rPr>
          <w:rFonts w:asciiTheme="minorHAnsi" w:hAnsiTheme="minorHAnsi"/>
          <w:lang w:val="id-ID"/>
        </w:rPr>
        <w:t>)</w:t>
      </w:r>
      <w:r w:rsidRPr="0017464E">
        <w:rPr>
          <w:rFonts w:asciiTheme="minorHAnsi" w:hAnsiTheme="minorHAnsi"/>
          <w:lang w:val="id-ID"/>
        </w:rPr>
        <w:t xml:space="preserve"> masih dimungkinkan</w:t>
      </w:r>
      <w:r w:rsidR="00FA7872" w:rsidRPr="0017464E">
        <w:rPr>
          <w:rFonts w:asciiTheme="minorHAnsi" w:hAnsiTheme="minorHAnsi"/>
          <w:lang w:val="id-ID"/>
        </w:rPr>
        <w:t xml:space="preserve">.  Beberapa faktor penyebab dimungkinkan perubahan APBD antara lain: </w:t>
      </w:r>
      <w:r w:rsidRPr="0017464E">
        <w:rPr>
          <w:rFonts w:asciiTheme="minorHAnsi" w:hAnsiTheme="minorHAnsi"/>
          <w:lang w:val="id-ID"/>
        </w:rPr>
        <w:t xml:space="preserve">(1) terjadi perkembangan </w:t>
      </w:r>
      <w:r w:rsidR="00FA7872" w:rsidRPr="0017464E">
        <w:rPr>
          <w:rFonts w:asciiTheme="minorHAnsi" w:hAnsiTheme="minorHAnsi"/>
          <w:lang w:val="id-ID"/>
        </w:rPr>
        <w:t xml:space="preserve">situasi dan kondisi </w:t>
      </w:r>
      <w:r w:rsidRPr="0017464E">
        <w:rPr>
          <w:rFonts w:asciiTheme="minorHAnsi" w:hAnsiTheme="minorHAnsi"/>
          <w:lang w:val="id-ID"/>
        </w:rPr>
        <w:t xml:space="preserve">yang tidak sesuai dengan asumsi Kebijakan Umum Anggaran (KUA); (2) terjadi keadaan yang menyebabkan harus dilakukan pergeseran anggaran antar unit organisasi, antar kegiatan, dan antar jenis belanja; (3) ditemui keadaan yang menyebabkan </w:t>
      </w:r>
      <w:r w:rsidRPr="0017464E">
        <w:rPr>
          <w:rFonts w:asciiTheme="minorHAnsi" w:hAnsiTheme="minorHAnsi"/>
          <w:iCs/>
          <w:lang w:val="id-ID"/>
        </w:rPr>
        <w:t>saldo anggaran lebih</w:t>
      </w:r>
      <w:r w:rsidRPr="0017464E">
        <w:rPr>
          <w:rFonts w:asciiTheme="minorHAnsi" w:hAnsiTheme="minorHAnsi"/>
          <w:i/>
          <w:iCs/>
          <w:lang w:val="id-ID"/>
        </w:rPr>
        <w:t xml:space="preserve"> </w:t>
      </w:r>
      <w:r w:rsidRPr="0017464E">
        <w:rPr>
          <w:rFonts w:asciiTheme="minorHAnsi" w:hAnsiTheme="minorHAnsi"/>
          <w:lang w:val="id-ID"/>
        </w:rPr>
        <w:t xml:space="preserve">tahun sebelumnya harus digunakan dalam tahun anggaran berjalan; (4) keadaan darurat; dan (5) keadaan luar biasa. </w:t>
      </w:r>
    </w:p>
    <w:p w14:paraId="1D9E9730" w14:textId="437AFA5F" w:rsidR="008408BF" w:rsidRPr="0017464E" w:rsidRDefault="00FA7872" w:rsidP="008408BF">
      <w:pPr>
        <w:pStyle w:val="Default"/>
        <w:spacing w:line="360" w:lineRule="auto"/>
        <w:ind w:firstLine="567"/>
        <w:jc w:val="both"/>
        <w:rPr>
          <w:rFonts w:asciiTheme="minorHAnsi" w:hAnsiTheme="minorHAnsi"/>
          <w:lang w:val="id-ID"/>
        </w:rPr>
      </w:pPr>
      <w:r w:rsidRPr="0017464E">
        <w:rPr>
          <w:rFonts w:asciiTheme="minorHAnsi" w:hAnsiTheme="minorHAnsi"/>
          <w:lang w:val="id-ID"/>
        </w:rPr>
        <w:t>D</w:t>
      </w:r>
      <w:r w:rsidR="008408BF" w:rsidRPr="0017464E">
        <w:rPr>
          <w:rFonts w:asciiTheme="minorHAnsi" w:hAnsiTheme="minorHAnsi"/>
          <w:lang w:val="id-ID"/>
        </w:rPr>
        <w:t xml:space="preserve">alam keadaan darurat Pemerintah Daerah juga dapat melakukan pengeluaran untuk membiayai kegiatan yang belum tersedia anggarannya, yang selanjutnya diusulkan dalam Rancangan Perubahan APBD dan/atau disampaikan dalam Laporan Realisasi Anggaran tahun berjalan yang untuk pelaksanaannya harus dituangkan dalam Peraturan Daerah tentang Rancangan Perubahan APBD. </w:t>
      </w:r>
      <w:r w:rsidRPr="0017464E">
        <w:rPr>
          <w:rFonts w:asciiTheme="minorHAnsi" w:hAnsiTheme="minorHAnsi"/>
          <w:lang w:val="id-ID"/>
        </w:rPr>
        <w:t xml:space="preserve"> </w:t>
      </w:r>
      <w:r w:rsidR="008408BF" w:rsidRPr="0017464E">
        <w:rPr>
          <w:rFonts w:asciiTheme="minorHAnsi" w:hAnsiTheme="minorHAnsi"/>
          <w:lang w:val="id-ID"/>
        </w:rPr>
        <w:t>Suatu kegiatan</w:t>
      </w:r>
      <w:r w:rsidRPr="0017464E">
        <w:rPr>
          <w:rFonts w:asciiTheme="minorHAnsi" w:hAnsiTheme="minorHAnsi"/>
          <w:lang w:val="id-ID"/>
        </w:rPr>
        <w:t xml:space="preserve"> atau </w:t>
      </w:r>
      <w:r w:rsidR="008408BF" w:rsidRPr="0017464E">
        <w:rPr>
          <w:rFonts w:asciiTheme="minorHAnsi" w:hAnsiTheme="minorHAnsi"/>
          <w:lang w:val="id-ID"/>
        </w:rPr>
        <w:t xml:space="preserve">pekerjaan dikatakan dalam “keadaan darurat” apabila memenuhi beberapa kriteria sebagai berikut: (1) bukan merupakan kegiatan normal dari aktivitas Pemerintah Daerah dan tidak dapat diprediksikan sebelumnya; (2) tidak diharapkan terjadi secara berulang-ulang; (3) berada di luar kendali dan pengaruh Pemerintah Daerah; dan (4) memiliki dampak yang signifikan terhadap anggaran dalam rangka pemulihan yang disebabkan oleh keadaan darurat. </w:t>
      </w:r>
    </w:p>
    <w:p w14:paraId="2EE03F30" w14:textId="54E2EB58" w:rsidR="008408BF" w:rsidRPr="0017464E" w:rsidRDefault="008408BF" w:rsidP="008408BF">
      <w:pPr>
        <w:pStyle w:val="Default"/>
        <w:spacing w:line="360" w:lineRule="auto"/>
        <w:ind w:firstLine="567"/>
        <w:jc w:val="both"/>
        <w:rPr>
          <w:rFonts w:asciiTheme="minorHAnsi" w:hAnsiTheme="minorHAnsi"/>
          <w:lang w:val="id-ID"/>
        </w:rPr>
      </w:pPr>
      <w:r w:rsidRPr="0017464E">
        <w:rPr>
          <w:rFonts w:asciiTheme="minorHAnsi" w:hAnsiTheme="minorHAnsi"/>
          <w:color w:val="auto"/>
          <w:lang w:val="id-ID"/>
        </w:rPr>
        <w:t xml:space="preserve">Perubahan APBD diajukan setelah laporan realisasi anggaran semester pertama </w:t>
      </w:r>
      <w:r w:rsidR="009F5BE4" w:rsidRPr="0017464E">
        <w:rPr>
          <w:rFonts w:asciiTheme="minorHAnsi" w:hAnsiTheme="minorHAnsi"/>
          <w:color w:val="auto"/>
          <w:lang w:val="id-ID"/>
        </w:rPr>
        <w:t xml:space="preserve">tahun berjalan </w:t>
      </w:r>
      <w:r w:rsidRPr="0017464E">
        <w:rPr>
          <w:rFonts w:asciiTheme="minorHAnsi" w:hAnsiTheme="minorHAnsi"/>
          <w:color w:val="auto"/>
          <w:lang w:val="id-ID"/>
        </w:rPr>
        <w:t>dan hanya dapat dilakukan satu</w:t>
      </w:r>
      <w:r w:rsidR="009F5BE4" w:rsidRPr="0017464E">
        <w:rPr>
          <w:rFonts w:asciiTheme="minorHAnsi" w:hAnsiTheme="minorHAnsi"/>
          <w:color w:val="auto"/>
          <w:lang w:val="id-ID"/>
        </w:rPr>
        <w:t xml:space="preserve"> </w:t>
      </w:r>
      <w:r w:rsidRPr="0017464E">
        <w:rPr>
          <w:rFonts w:asciiTheme="minorHAnsi" w:hAnsiTheme="minorHAnsi"/>
          <w:color w:val="auto"/>
          <w:lang w:val="id-ID"/>
        </w:rPr>
        <w:t>kali dalam satu</w:t>
      </w:r>
      <w:r w:rsidR="009F5BE4" w:rsidRPr="0017464E">
        <w:rPr>
          <w:rFonts w:asciiTheme="minorHAnsi" w:hAnsiTheme="minorHAnsi"/>
          <w:color w:val="auto"/>
          <w:lang w:val="id-ID"/>
        </w:rPr>
        <w:t xml:space="preserve"> </w:t>
      </w:r>
      <w:r w:rsidRPr="0017464E">
        <w:rPr>
          <w:rFonts w:asciiTheme="minorHAnsi" w:hAnsiTheme="minorHAnsi"/>
          <w:color w:val="auto"/>
          <w:lang w:val="id-ID"/>
        </w:rPr>
        <w:t xml:space="preserve">tahun anggaran, kecuali dalam </w:t>
      </w:r>
      <w:r w:rsidR="009F5BE4" w:rsidRPr="0017464E">
        <w:rPr>
          <w:rFonts w:asciiTheme="minorHAnsi" w:hAnsiTheme="minorHAnsi"/>
          <w:color w:val="auto"/>
          <w:lang w:val="id-ID"/>
        </w:rPr>
        <w:t>“</w:t>
      </w:r>
      <w:r w:rsidRPr="0017464E">
        <w:rPr>
          <w:rFonts w:asciiTheme="minorHAnsi" w:hAnsiTheme="minorHAnsi"/>
          <w:color w:val="auto"/>
          <w:lang w:val="id-ID"/>
        </w:rPr>
        <w:t>keadaan luar biasa</w:t>
      </w:r>
      <w:r w:rsidR="009F5BE4" w:rsidRPr="0017464E">
        <w:rPr>
          <w:rFonts w:asciiTheme="minorHAnsi" w:hAnsiTheme="minorHAnsi"/>
          <w:color w:val="auto"/>
          <w:lang w:val="id-ID"/>
        </w:rPr>
        <w:t>”</w:t>
      </w:r>
      <w:r w:rsidRPr="0017464E">
        <w:rPr>
          <w:rFonts w:asciiTheme="minorHAnsi" w:hAnsiTheme="minorHAnsi"/>
          <w:color w:val="auto"/>
          <w:lang w:val="id-ID"/>
        </w:rPr>
        <w:t>. Keadaan</w:t>
      </w:r>
      <w:r w:rsidRPr="0017464E">
        <w:rPr>
          <w:rFonts w:asciiTheme="minorHAnsi" w:hAnsiTheme="minorHAnsi"/>
          <w:lang w:val="id-ID"/>
        </w:rPr>
        <w:t xml:space="preserve"> luar biasa adalah keadaan yang menyebabkan estimasi pendapatan dan/atau belanja dalam APBD mengalami kenaikan atau penurunan lebih besar dari 50 %.</w:t>
      </w:r>
    </w:p>
    <w:p w14:paraId="439F3618" w14:textId="46DAAF65" w:rsidR="008408BF" w:rsidRPr="0017464E" w:rsidRDefault="008408BF" w:rsidP="008408BF">
      <w:pPr>
        <w:pStyle w:val="Default"/>
        <w:spacing w:line="360" w:lineRule="auto"/>
        <w:ind w:firstLine="567"/>
        <w:jc w:val="both"/>
        <w:rPr>
          <w:rFonts w:asciiTheme="minorHAnsi" w:hAnsiTheme="minorHAnsi"/>
          <w:color w:val="auto"/>
          <w:lang w:val="id-ID"/>
        </w:rPr>
      </w:pPr>
      <w:r w:rsidRPr="0017464E">
        <w:rPr>
          <w:rFonts w:asciiTheme="minorHAnsi" w:hAnsiTheme="minorHAnsi"/>
          <w:color w:val="auto"/>
          <w:lang w:val="id-ID"/>
        </w:rPr>
        <w:lastRenderedPageBreak/>
        <w:t>Berdasarkan Peraturan Menteri Dalam Negeri Nomor 13 Tahun 2006 tentang Pedoman Pengelolaan Keuangan Daerah pasal 155 ayat (2) di</w:t>
      </w:r>
      <w:r w:rsidR="009F5BE4" w:rsidRPr="0017464E">
        <w:rPr>
          <w:rFonts w:asciiTheme="minorHAnsi" w:hAnsiTheme="minorHAnsi"/>
          <w:color w:val="auto"/>
          <w:lang w:val="id-ID"/>
        </w:rPr>
        <w:t xml:space="preserve">nyatakan </w:t>
      </w:r>
      <w:r w:rsidRPr="0017464E">
        <w:rPr>
          <w:rFonts w:asciiTheme="minorHAnsi" w:hAnsiTheme="minorHAnsi"/>
          <w:color w:val="auto"/>
          <w:lang w:val="id-ID"/>
        </w:rPr>
        <w:t xml:space="preserve">bahwa Kepala Daerah berkewajiban untuk memformulasikan hal-hal yang mengakibatkan terjadinya </w:t>
      </w:r>
      <w:r w:rsidR="009F5BE4" w:rsidRPr="0017464E">
        <w:rPr>
          <w:rFonts w:asciiTheme="minorHAnsi" w:hAnsiTheme="minorHAnsi"/>
          <w:color w:val="auto"/>
          <w:lang w:val="id-ID"/>
        </w:rPr>
        <w:t xml:space="preserve">Perubahan </w:t>
      </w:r>
      <w:r w:rsidRPr="0017464E">
        <w:rPr>
          <w:rFonts w:asciiTheme="minorHAnsi" w:hAnsiTheme="minorHAnsi"/>
          <w:color w:val="auto"/>
          <w:lang w:val="id-ID"/>
        </w:rPr>
        <w:t>APBD ke dalam Rancangan Kebijakan Umum (KU) Perubahan APBD</w:t>
      </w:r>
      <w:r w:rsidR="009F5BE4" w:rsidRPr="0017464E">
        <w:rPr>
          <w:rFonts w:asciiTheme="minorHAnsi" w:hAnsiTheme="minorHAnsi"/>
          <w:color w:val="auto"/>
          <w:lang w:val="id-ID"/>
        </w:rPr>
        <w:t xml:space="preserve"> </w:t>
      </w:r>
      <w:r w:rsidRPr="0017464E">
        <w:rPr>
          <w:rFonts w:asciiTheme="minorHAnsi" w:hAnsiTheme="minorHAnsi"/>
          <w:color w:val="auto"/>
          <w:lang w:val="id-ID"/>
        </w:rPr>
        <w:t>dan Perubahan Prioritas dan Plafon Anggaran Sementara (PPAS)</w:t>
      </w:r>
      <w:r w:rsidR="00A95E8F" w:rsidRPr="0017464E">
        <w:rPr>
          <w:rFonts w:asciiTheme="minorHAnsi" w:hAnsiTheme="minorHAnsi"/>
          <w:color w:val="auto"/>
          <w:lang w:val="id-ID"/>
        </w:rPr>
        <w:t xml:space="preserve"> Perubahan</w:t>
      </w:r>
      <w:r w:rsidRPr="0017464E">
        <w:rPr>
          <w:rFonts w:asciiTheme="minorHAnsi" w:hAnsiTheme="minorHAnsi"/>
          <w:color w:val="auto"/>
          <w:lang w:val="id-ID"/>
        </w:rPr>
        <w:t>.</w:t>
      </w:r>
      <w:r w:rsidR="00A95E8F" w:rsidRPr="0017464E">
        <w:rPr>
          <w:rFonts w:asciiTheme="minorHAnsi" w:hAnsiTheme="minorHAnsi"/>
          <w:color w:val="auto"/>
          <w:lang w:val="id-ID"/>
        </w:rPr>
        <w:t xml:space="preserve"> Perubahan Kebijakan Umum </w:t>
      </w:r>
      <w:r w:rsidR="001A6BDE" w:rsidRPr="0017464E">
        <w:rPr>
          <w:rFonts w:asciiTheme="minorHAnsi" w:hAnsiTheme="minorHAnsi"/>
          <w:color w:val="auto"/>
          <w:lang w:val="id-ID"/>
        </w:rPr>
        <w:t xml:space="preserve">Perubahan </w:t>
      </w:r>
      <w:r w:rsidR="00A95E8F" w:rsidRPr="0017464E">
        <w:rPr>
          <w:rFonts w:asciiTheme="minorHAnsi" w:hAnsiTheme="minorHAnsi"/>
          <w:color w:val="auto"/>
          <w:lang w:val="id-ID"/>
        </w:rPr>
        <w:t>A</w:t>
      </w:r>
      <w:r w:rsidR="001A6BDE" w:rsidRPr="0017464E">
        <w:rPr>
          <w:rFonts w:asciiTheme="minorHAnsi" w:hAnsiTheme="minorHAnsi"/>
          <w:color w:val="auto"/>
          <w:lang w:val="id-ID"/>
        </w:rPr>
        <w:t xml:space="preserve">ngaran Pendapatan dan Belanja Daerah (KU PAPBD) </w:t>
      </w:r>
      <w:r w:rsidR="008A533E" w:rsidRPr="0017464E">
        <w:rPr>
          <w:rFonts w:asciiTheme="minorHAnsi" w:hAnsiTheme="minorHAnsi"/>
          <w:color w:val="auto"/>
          <w:lang w:val="id-ID"/>
        </w:rPr>
        <w:t xml:space="preserve">Kabupaten Sumbawa Barat </w:t>
      </w:r>
      <w:r w:rsidR="001A6BDE" w:rsidRPr="0017464E">
        <w:rPr>
          <w:rFonts w:asciiTheme="minorHAnsi" w:hAnsiTheme="minorHAnsi"/>
          <w:color w:val="auto"/>
          <w:lang w:val="id-ID"/>
        </w:rPr>
        <w:t xml:space="preserve">(KSB) </w:t>
      </w:r>
      <w:r w:rsidR="008A533E" w:rsidRPr="0017464E">
        <w:rPr>
          <w:rFonts w:asciiTheme="minorHAnsi" w:hAnsiTheme="minorHAnsi"/>
          <w:color w:val="auto"/>
          <w:lang w:val="id-ID"/>
        </w:rPr>
        <w:t xml:space="preserve">Tahun Anggaran 2016 </w:t>
      </w:r>
      <w:r w:rsidR="00A95E8F" w:rsidRPr="0017464E">
        <w:rPr>
          <w:rFonts w:asciiTheme="minorHAnsi" w:hAnsiTheme="minorHAnsi"/>
          <w:color w:val="auto"/>
          <w:lang w:val="id-ID"/>
        </w:rPr>
        <w:t xml:space="preserve">disajikan dalam dokumen ini. </w:t>
      </w:r>
      <w:r w:rsidR="009F5BE4" w:rsidRPr="0017464E">
        <w:rPr>
          <w:rFonts w:asciiTheme="minorHAnsi" w:hAnsiTheme="minorHAnsi"/>
          <w:color w:val="auto"/>
          <w:lang w:val="id-ID"/>
        </w:rPr>
        <w:t xml:space="preserve"> </w:t>
      </w:r>
    </w:p>
    <w:p w14:paraId="0B0AF803" w14:textId="77777777" w:rsidR="009F5BE4" w:rsidRPr="0017464E" w:rsidRDefault="009F5BE4" w:rsidP="0017464E">
      <w:pPr>
        <w:pStyle w:val="Default"/>
        <w:ind w:firstLine="567"/>
        <w:jc w:val="both"/>
        <w:rPr>
          <w:rFonts w:asciiTheme="minorHAnsi" w:hAnsiTheme="minorHAnsi"/>
          <w:lang w:val="id-ID"/>
        </w:rPr>
      </w:pPr>
    </w:p>
    <w:p w14:paraId="020CBCC0" w14:textId="78E476DA" w:rsidR="008408BF" w:rsidRPr="0017464E" w:rsidRDefault="008408BF" w:rsidP="001A6BDE">
      <w:pPr>
        <w:pStyle w:val="ListParagraph"/>
        <w:numPr>
          <w:ilvl w:val="1"/>
          <w:numId w:val="9"/>
        </w:numPr>
        <w:spacing w:after="0" w:line="360" w:lineRule="auto"/>
        <w:ind w:left="567" w:hanging="567"/>
        <w:rPr>
          <w:rFonts w:ascii="Arial" w:eastAsia="Arial" w:hAnsi="Arial" w:cs="Arial"/>
          <w:b/>
          <w:lang w:val="id-ID"/>
        </w:rPr>
      </w:pPr>
      <w:r w:rsidRPr="0017464E">
        <w:rPr>
          <w:rFonts w:ascii="Arial" w:eastAsia="Arial" w:hAnsi="Arial" w:cs="Arial"/>
          <w:b/>
          <w:spacing w:val="1"/>
          <w:lang w:val="id-ID"/>
        </w:rPr>
        <w:t>T</w:t>
      </w:r>
      <w:r w:rsidRPr="0017464E">
        <w:rPr>
          <w:rFonts w:ascii="Arial" w:eastAsia="Arial" w:hAnsi="Arial" w:cs="Arial"/>
          <w:b/>
          <w:spacing w:val="-1"/>
          <w:lang w:val="id-ID"/>
        </w:rPr>
        <w:t>u</w:t>
      </w:r>
      <w:r w:rsidRPr="0017464E">
        <w:rPr>
          <w:rFonts w:ascii="Arial" w:eastAsia="Arial" w:hAnsi="Arial" w:cs="Arial"/>
          <w:b/>
          <w:spacing w:val="1"/>
          <w:lang w:val="id-ID"/>
        </w:rPr>
        <w:t>j</w:t>
      </w:r>
      <w:r w:rsidRPr="0017464E">
        <w:rPr>
          <w:rFonts w:ascii="Arial" w:eastAsia="Arial" w:hAnsi="Arial" w:cs="Arial"/>
          <w:b/>
          <w:lang w:val="id-ID"/>
        </w:rPr>
        <w:t>uan</w:t>
      </w:r>
      <w:r w:rsidRPr="0017464E">
        <w:rPr>
          <w:rFonts w:ascii="Arial" w:eastAsia="Arial" w:hAnsi="Arial" w:cs="Arial"/>
          <w:b/>
          <w:spacing w:val="-5"/>
          <w:lang w:val="id-ID"/>
        </w:rPr>
        <w:t xml:space="preserve"> </w:t>
      </w:r>
      <w:r w:rsidRPr="0017464E">
        <w:rPr>
          <w:rFonts w:ascii="Arial" w:eastAsia="Arial" w:hAnsi="Arial" w:cs="Arial"/>
          <w:b/>
          <w:lang w:val="id-ID"/>
        </w:rPr>
        <w:t>P</w:t>
      </w:r>
      <w:r w:rsidRPr="0017464E">
        <w:rPr>
          <w:rFonts w:ascii="Arial" w:eastAsia="Arial" w:hAnsi="Arial" w:cs="Arial"/>
          <w:b/>
          <w:spacing w:val="1"/>
          <w:lang w:val="id-ID"/>
        </w:rPr>
        <w:t>e</w:t>
      </w:r>
      <w:r w:rsidRPr="0017464E">
        <w:rPr>
          <w:rFonts w:ascii="Arial" w:eastAsia="Arial" w:hAnsi="Arial" w:cs="Arial"/>
          <w:b/>
          <w:spacing w:val="2"/>
          <w:lang w:val="id-ID"/>
        </w:rPr>
        <w:t>n</w:t>
      </w:r>
      <w:r w:rsidRPr="0017464E">
        <w:rPr>
          <w:rFonts w:ascii="Arial" w:eastAsia="Arial" w:hAnsi="Arial" w:cs="Arial"/>
          <w:b/>
          <w:spacing w:val="-3"/>
          <w:lang w:val="id-ID"/>
        </w:rPr>
        <w:t>y</w:t>
      </w:r>
      <w:r w:rsidRPr="0017464E">
        <w:rPr>
          <w:rFonts w:ascii="Arial" w:eastAsia="Arial" w:hAnsi="Arial" w:cs="Arial"/>
          <w:b/>
          <w:spacing w:val="1"/>
          <w:lang w:val="id-ID"/>
        </w:rPr>
        <w:t>us</w:t>
      </w:r>
      <w:r w:rsidRPr="0017464E">
        <w:rPr>
          <w:rFonts w:ascii="Arial" w:eastAsia="Arial" w:hAnsi="Arial" w:cs="Arial"/>
          <w:b/>
          <w:lang w:val="id-ID"/>
        </w:rPr>
        <w:t>un</w:t>
      </w:r>
      <w:r w:rsidRPr="0017464E">
        <w:rPr>
          <w:rFonts w:ascii="Arial" w:eastAsia="Arial" w:hAnsi="Arial" w:cs="Arial"/>
          <w:b/>
          <w:spacing w:val="1"/>
          <w:lang w:val="id-ID"/>
        </w:rPr>
        <w:t>a</w:t>
      </w:r>
      <w:r w:rsidRPr="0017464E">
        <w:rPr>
          <w:rFonts w:ascii="Arial" w:eastAsia="Arial" w:hAnsi="Arial" w:cs="Arial"/>
          <w:b/>
          <w:lang w:val="id-ID"/>
        </w:rPr>
        <w:t>n</w:t>
      </w:r>
      <w:r w:rsidRPr="0017464E">
        <w:rPr>
          <w:rFonts w:ascii="Arial" w:eastAsia="Arial" w:hAnsi="Arial" w:cs="Arial"/>
          <w:b/>
          <w:spacing w:val="-10"/>
          <w:lang w:val="id-ID"/>
        </w:rPr>
        <w:t xml:space="preserve"> </w:t>
      </w:r>
      <w:r w:rsidRPr="0017464E">
        <w:rPr>
          <w:rFonts w:ascii="Arial" w:eastAsia="Arial" w:hAnsi="Arial" w:cs="Arial"/>
          <w:b/>
          <w:spacing w:val="1"/>
          <w:lang w:val="id-ID"/>
        </w:rPr>
        <w:t>K</w:t>
      </w:r>
      <w:r w:rsidRPr="0017464E">
        <w:rPr>
          <w:rFonts w:ascii="Arial" w:eastAsia="Arial" w:hAnsi="Arial" w:cs="Arial"/>
          <w:b/>
          <w:lang w:val="id-ID"/>
        </w:rPr>
        <w:t>U</w:t>
      </w:r>
      <w:r w:rsidR="005B2A22" w:rsidRPr="0017464E">
        <w:rPr>
          <w:rFonts w:ascii="Arial" w:eastAsia="Arial" w:hAnsi="Arial" w:cs="Arial"/>
          <w:b/>
          <w:lang w:val="id-ID"/>
        </w:rPr>
        <w:t xml:space="preserve"> </w:t>
      </w:r>
      <w:r w:rsidRPr="0017464E">
        <w:rPr>
          <w:rFonts w:ascii="Arial" w:eastAsia="Arial" w:hAnsi="Arial" w:cs="Arial"/>
          <w:b/>
          <w:spacing w:val="1"/>
          <w:lang w:val="id-ID"/>
        </w:rPr>
        <w:t>PA</w:t>
      </w:r>
      <w:r w:rsidRPr="0017464E">
        <w:rPr>
          <w:rFonts w:ascii="Arial" w:eastAsia="Arial" w:hAnsi="Arial" w:cs="Arial"/>
          <w:b/>
          <w:lang w:val="id-ID"/>
        </w:rPr>
        <w:t>PBD</w:t>
      </w:r>
      <w:r w:rsidRPr="0017464E">
        <w:rPr>
          <w:rFonts w:ascii="Arial" w:eastAsia="Arial" w:hAnsi="Arial" w:cs="Arial"/>
          <w:b/>
          <w:spacing w:val="1"/>
          <w:lang w:val="id-ID"/>
        </w:rPr>
        <w:t xml:space="preserve"> </w:t>
      </w:r>
    </w:p>
    <w:p w14:paraId="03A2FD81" w14:textId="071684CE" w:rsidR="008408BF" w:rsidRPr="0017464E" w:rsidRDefault="008408BF" w:rsidP="001A6BDE">
      <w:pPr>
        <w:autoSpaceDE w:val="0"/>
        <w:autoSpaceDN w:val="0"/>
        <w:adjustRightInd w:val="0"/>
        <w:spacing w:line="360" w:lineRule="auto"/>
        <w:ind w:firstLine="720"/>
        <w:jc w:val="both"/>
        <w:rPr>
          <w:rFonts w:asciiTheme="minorHAnsi" w:hAnsiTheme="minorHAnsi"/>
          <w:lang w:val="id-ID"/>
        </w:rPr>
      </w:pPr>
      <w:r w:rsidRPr="0017464E">
        <w:rPr>
          <w:rFonts w:asciiTheme="minorHAnsi" w:hAnsiTheme="minorHAnsi"/>
          <w:lang w:val="id-ID"/>
        </w:rPr>
        <w:t>Penyusunan K</w:t>
      </w:r>
      <w:r w:rsidR="001A6BDE" w:rsidRPr="0017464E">
        <w:rPr>
          <w:rFonts w:asciiTheme="minorHAnsi" w:hAnsiTheme="minorHAnsi"/>
          <w:lang w:val="id-ID"/>
        </w:rPr>
        <w:t xml:space="preserve">U </w:t>
      </w:r>
      <w:r w:rsidRPr="0017464E">
        <w:rPr>
          <w:rFonts w:asciiTheme="minorHAnsi" w:hAnsiTheme="minorHAnsi"/>
          <w:lang w:val="id-ID"/>
        </w:rPr>
        <w:t xml:space="preserve">PAPBD </w:t>
      </w:r>
      <w:r w:rsidR="001A6BDE" w:rsidRPr="0017464E">
        <w:rPr>
          <w:rFonts w:asciiTheme="minorHAnsi" w:hAnsiTheme="minorHAnsi"/>
          <w:lang w:val="id-ID"/>
        </w:rPr>
        <w:t xml:space="preserve">KSB </w:t>
      </w:r>
      <w:r w:rsidRPr="0017464E">
        <w:rPr>
          <w:rFonts w:asciiTheme="minorHAnsi" w:hAnsiTheme="minorHAnsi"/>
          <w:lang w:val="id-ID"/>
        </w:rPr>
        <w:t>Tahun Anggaran 2016 bertujuan untuk menyediakan pedoman</w:t>
      </w:r>
      <w:r w:rsidR="001A6BDE" w:rsidRPr="0017464E">
        <w:rPr>
          <w:rFonts w:asciiTheme="minorHAnsi" w:hAnsiTheme="minorHAnsi"/>
          <w:lang w:val="id-ID"/>
        </w:rPr>
        <w:t xml:space="preserve"> untuk </w:t>
      </w:r>
      <w:r w:rsidRPr="0017464E">
        <w:rPr>
          <w:rFonts w:asciiTheme="minorHAnsi" w:hAnsiTheme="minorHAnsi"/>
          <w:lang w:val="id-ID"/>
        </w:rPr>
        <w:t>penyusunan Prioritas dan Plafon Anggaran Sementara (PPAS) Perubahan APBD</w:t>
      </w:r>
      <w:r w:rsidR="001A6BDE" w:rsidRPr="0017464E">
        <w:rPr>
          <w:rFonts w:asciiTheme="minorHAnsi" w:hAnsiTheme="minorHAnsi"/>
          <w:lang w:val="id-ID"/>
        </w:rPr>
        <w:t xml:space="preserve"> KSB Tahun Anggaran 2016</w:t>
      </w:r>
      <w:r w:rsidRPr="0017464E">
        <w:rPr>
          <w:rFonts w:asciiTheme="minorHAnsi" w:hAnsiTheme="minorHAnsi"/>
          <w:lang w:val="id-ID"/>
        </w:rPr>
        <w:t>, Rencana Kerja Anggaran (RKA) dan Dokumen Pelaksanaan Perubahan Anggaran (DPPA) Satuan Kerja Perangkat Daerah, serta Rancangan Peraturan Daerah (Raperda) tentang Perubahan APBD Tahun Anggaran 2016.</w:t>
      </w:r>
    </w:p>
    <w:p w14:paraId="05F17B14" w14:textId="77777777" w:rsidR="001A6BDE" w:rsidRPr="0017464E" w:rsidRDefault="001A6BDE" w:rsidP="0017464E">
      <w:pPr>
        <w:autoSpaceDE w:val="0"/>
        <w:autoSpaceDN w:val="0"/>
        <w:adjustRightInd w:val="0"/>
        <w:ind w:firstLine="720"/>
        <w:jc w:val="both"/>
        <w:rPr>
          <w:rFonts w:asciiTheme="minorHAnsi" w:hAnsiTheme="minorHAnsi"/>
          <w:lang w:val="id-ID"/>
        </w:rPr>
      </w:pPr>
    </w:p>
    <w:p w14:paraId="61A6F0E5" w14:textId="438078C6" w:rsidR="008408BF" w:rsidRPr="0017464E" w:rsidRDefault="008408BF" w:rsidP="001A6BDE">
      <w:pPr>
        <w:pStyle w:val="ListParagraph"/>
        <w:numPr>
          <w:ilvl w:val="1"/>
          <w:numId w:val="9"/>
        </w:numPr>
        <w:spacing w:after="0" w:line="360" w:lineRule="auto"/>
        <w:ind w:left="567" w:hanging="567"/>
        <w:rPr>
          <w:rFonts w:ascii="Arial" w:eastAsia="Arial" w:hAnsi="Arial" w:cs="Arial"/>
          <w:b/>
          <w:lang w:val="id-ID"/>
        </w:rPr>
      </w:pPr>
      <w:r w:rsidRPr="0017464E">
        <w:rPr>
          <w:rFonts w:ascii="Arial" w:eastAsia="Arial" w:hAnsi="Arial" w:cs="Arial"/>
          <w:b/>
          <w:lang w:val="id-ID"/>
        </w:rPr>
        <w:t>Dasar</w:t>
      </w:r>
      <w:r w:rsidRPr="0017464E">
        <w:rPr>
          <w:rFonts w:ascii="Arial" w:eastAsia="Arial" w:hAnsi="Arial" w:cs="Arial"/>
          <w:b/>
          <w:spacing w:val="-5"/>
          <w:lang w:val="id-ID"/>
        </w:rPr>
        <w:t xml:space="preserve"> </w:t>
      </w:r>
      <w:r w:rsidRPr="0017464E">
        <w:rPr>
          <w:rFonts w:ascii="Arial" w:eastAsia="Arial" w:hAnsi="Arial" w:cs="Arial"/>
          <w:b/>
          <w:lang w:val="id-ID"/>
        </w:rPr>
        <w:t xml:space="preserve"> Hukum Pe</w:t>
      </w:r>
      <w:r w:rsidRPr="0017464E">
        <w:rPr>
          <w:rFonts w:ascii="Arial" w:eastAsia="Arial" w:hAnsi="Arial" w:cs="Arial"/>
          <w:b/>
          <w:spacing w:val="2"/>
          <w:lang w:val="id-ID"/>
        </w:rPr>
        <w:t>n</w:t>
      </w:r>
      <w:r w:rsidRPr="0017464E">
        <w:rPr>
          <w:rFonts w:ascii="Arial" w:eastAsia="Arial" w:hAnsi="Arial" w:cs="Arial"/>
          <w:b/>
          <w:spacing w:val="-3"/>
          <w:lang w:val="id-ID"/>
        </w:rPr>
        <w:t>y</w:t>
      </w:r>
      <w:r w:rsidRPr="0017464E">
        <w:rPr>
          <w:rFonts w:ascii="Arial" w:eastAsia="Arial" w:hAnsi="Arial" w:cs="Arial"/>
          <w:b/>
          <w:lang w:val="id-ID"/>
        </w:rPr>
        <w:t>u</w:t>
      </w:r>
      <w:r w:rsidRPr="0017464E">
        <w:rPr>
          <w:rFonts w:ascii="Arial" w:eastAsia="Arial" w:hAnsi="Arial" w:cs="Arial"/>
          <w:b/>
          <w:spacing w:val="2"/>
          <w:lang w:val="id-ID"/>
        </w:rPr>
        <w:t>s</w:t>
      </w:r>
      <w:r w:rsidRPr="0017464E">
        <w:rPr>
          <w:rFonts w:ascii="Arial" w:eastAsia="Arial" w:hAnsi="Arial" w:cs="Arial"/>
          <w:b/>
          <w:lang w:val="id-ID"/>
        </w:rPr>
        <w:t>unan</w:t>
      </w:r>
      <w:r w:rsidRPr="0017464E">
        <w:rPr>
          <w:rFonts w:ascii="Arial" w:eastAsia="Arial" w:hAnsi="Arial" w:cs="Arial"/>
          <w:b/>
          <w:spacing w:val="-10"/>
          <w:lang w:val="id-ID"/>
        </w:rPr>
        <w:t xml:space="preserve"> </w:t>
      </w:r>
      <w:r w:rsidRPr="0017464E">
        <w:rPr>
          <w:rFonts w:ascii="Arial" w:eastAsia="Arial" w:hAnsi="Arial" w:cs="Arial"/>
          <w:b/>
          <w:spacing w:val="1"/>
          <w:lang w:val="id-ID"/>
        </w:rPr>
        <w:t>K</w:t>
      </w:r>
      <w:r w:rsidRPr="0017464E">
        <w:rPr>
          <w:rFonts w:ascii="Arial" w:eastAsia="Arial" w:hAnsi="Arial" w:cs="Arial"/>
          <w:b/>
          <w:lang w:val="id-ID"/>
        </w:rPr>
        <w:t>U</w:t>
      </w:r>
      <w:r w:rsidR="005B2A22" w:rsidRPr="0017464E">
        <w:rPr>
          <w:rFonts w:ascii="Arial" w:eastAsia="Arial" w:hAnsi="Arial" w:cs="Arial"/>
          <w:b/>
          <w:lang w:val="id-ID"/>
        </w:rPr>
        <w:t xml:space="preserve"> </w:t>
      </w:r>
      <w:r w:rsidRPr="0017464E">
        <w:rPr>
          <w:rFonts w:ascii="Arial" w:eastAsia="Arial" w:hAnsi="Arial" w:cs="Arial"/>
          <w:b/>
          <w:lang w:val="id-ID"/>
        </w:rPr>
        <w:t>PAP</w:t>
      </w:r>
      <w:r w:rsidRPr="0017464E">
        <w:rPr>
          <w:rFonts w:ascii="Arial" w:eastAsia="Arial" w:hAnsi="Arial" w:cs="Arial"/>
          <w:b/>
          <w:spacing w:val="1"/>
          <w:lang w:val="id-ID"/>
        </w:rPr>
        <w:t>B</w:t>
      </w:r>
      <w:r w:rsidR="00E66173">
        <w:rPr>
          <w:rFonts w:ascii="Arial" w:eastAsia="Arial" w:hAnsi="Arial" w:cs="Arial"/>
          <w:b/>
          <w:lang w:val="id-ID"/>
        </w:rPr>
        <w:t>D</w:t>
      </w:r>
    </w:p>
    <w:p w14:paraId="78C8B231" w14:textId="437E62AC" w:rsidR="00D95848" w:rsidRPr="0017464E" w:rsidRDefault="00D95848" w:rsidP="001A6BDE">
      <w:pPr>
        <w:widowControl w:val="0"/>
        <w:autoSpaceDE w:val="0"/>
        <w:autoSpaceDN w:val="0"/>
        <w:adjustRightInd w:val="0"/>
        <w:spacing w:line="360" w:lineRule="auto"/>
        <w:ind w:firstLine="720"/>
        <w:jc w:val="both"/>
        <w:rPr>
          <w:rFonts w:asciiTheme="minorHAnsi" w:hAnsiTheme="minorHAnsi"/>
          <w:lang w:val="id-ID"/>
        </w:rPr>
      </w:pPr>
      <w:r w:rsidRPr="0017464E">
        <w:rPr>
          <w:rFonts w:asciiTheme="minorHAnsi" w:hAnsiTheme="minorHAnsi"/>
          <w:lang w:val="id-ID"/>
        </w:rPr>
        <w:t>Dasar hukum yang menjadi acuan dalam penyusunan K</w:t>
      </w:r>
      <w:r w:rsidR="001A6BDE" w:rsidRPr="0017464E">
        <w:rPr>
          <w:rFonts w:asciiTheme="minorHAnsi" w:hAnsiTheme="minorHAnsi"/>
          <w:lang w:val="id-ID"/>
        </w:rPr>
        <w:t xml:space="preserve">U PABD KSB </w:t>
      </w:r>
      <w:r w:rsidR="002B24B7" w:rsidRPr="0017464E">
        <w:rPr>
          <w:rFonts w:asciiTheme="minorHAnsi" w:hAnsiTheme="minorHAnsi"/>
          <w:lang w:val="id-ID"/>
        </w:rPr>
        <w:t>Tahun Anggaran 201</w:t>
      </w:r>
      <w:r w:rsidR="002309E4" w:rsidRPr="0017464E">
        <w:rPr>
          <w:rFonts w:asciiTheme="minorHAnsi" w:hAnsiTheme="minorHAnsi"/>
          <w:lang w:val="id-ID"/>
        </w:rPr>
        <w:t>5</w:t>
      </w:r>
      <w:r w:rsidRPr="0017464E">
        <w:rPr>
          <w:rFonts w:asciiTheme="minorHAnsi" w:hAnsiTheme="minorHAnsi"/>
          <w:lang w:val="id-ID"/>
        </w:rPr>
        <w:t xml:space="preserve"> ini sebagai berikut :</w:t>
      </w:r>
    </w:p>
    <w:p w14:paraId="4668FF28" w14:textId="77777777" w:rsidR="00FD254B" w:rsidRPr="0017464E" w:rsidRDefault="00FD254B" w:rsidP="001A6BDE">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28 Tahun 1999 tentang Penyelenggaraan Negara yang Bersih dan Bebas dari Korupsi, Kolusi, dan Nepotisme (Lembaran Negara Republik Indonesia Tahun 1999 Nomor 75, Tambahan Lembaran Negara Republik Indonesia Nomor 3857);</w:t>
      </w:r>
    </w:p>
    <w:p w14:paraId="45117706" w14:textId="77777777" w:rsidR="009F1AAD" w:rsidRPr="0017464E" w:rsidRDefault="00FD254B" w:rsidP="001A6BDE">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1 Tahun 2004 tentang Perbendaharaan Negara (Lembaran Negara Republik Indonesia Tahun 2004 Nomor 5, Tambahan Lembaran Negara Republik Indonesia Nomor 4355);</w:t>
      </w:r>
    </w:p>
    <w:p w14:paraId="4A1004AF" w14:textId="77777777" w:rsidR="00412346" w:rsidRPr="0017464E" w:rsidRDefault="00FD254B" w:rsidP="001A6BDE">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25 Tahun 2004 tentang Sistem Perencanaan Pembangunan Nasional (SPPN) (Lembaran Negara Republik Indonesia Tahun 2004 Nomor 104, Tambahan Lembaran Negara Republik Indonesia Nomor 4421);</w:t>
      </w:r>
    </w:p>
    <w:p w14:paraId="63908FCE" w14:textId="77777777" w:rsidR="00412346" w:rsidRPr="0017464E" w:rsidRDefault="00412346" w:rsidP="001A6BDE">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23 Tahun 2014 tentang Pemerintahan Daerah (Lembaran Negara Republik Indonesia Tahun 2014 Nomor 244, Tambahan Lembaran Negara Republik Indonesia Nomor 5587) sebagaimana telah diubah dengan Undang-Undang Nomor 2 Tahun 2015 tentang Penetapan Peraturan Pemerintah Pengganti Undang-</w:t>
      </w:r>
      <w:r w:rsidRPr="0017464E">
        <w:rPr>
          <w:rFonts w:asciiTheme="minorHAnsi" w:hAnsiTheme="minorHAnsi" w:cs="Arial"/>
          <w:sz w:val="24"/>
          <w:szCs w:val="24"/>
          <w:lang w:val="id-ID"/>
        </w:rPr>
        <w:lastRenderedPageBreak/>
        <w:t>Undang Nomor 2 Tahun 2014 tentang Perubahan Atas Undang-Undang Nomor 23 Tahun 2014 tentang Pemerintahan Daerah menjadi Undang-Undang (Lembaran Negara Republik Indonesia Tahun 2014 Nomor 24, Tambahan Lembaran Negara Republik Indonesia Nomor 5657);</w:t>
      </w:r>
    </w:p>
    <w:p w14:paraId="3BE9B0B2" w14:textId="77777777" w:rsidR="00FD254B" w:rsidRPr="0017464E" w:rsidRDefault="00412346"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w:t>
      </w:r>
      <w:r w:rsidR="00FD254B" w:rsidRPr="0017464E">
        <w:rPr>
          <w:rFonts w:asciiTheme="minorHAnsi" w:hAnsiTheme="minorHAnsi" w:cs="Arial"/>
          <w:sz w:val="24"/>
          <w:szCs w:val="24"/>
          <w:lang w:val="id-ID"/>
        </w:rPr>
        <w:t>Undang Nomor 33 Tahun 2004 tentang Perimbangan Keuangan Antara Pemerintah Pusat dan Pemerintahan Daerah (Lembaran Negara Republik Indonesia Tahun 2004 Nomor 126, Tambahan Lembaran Negara Republik Indonesia Nomor 4438);</w:t>
      </w:r>
    </w:p>
    <w:p w14:paraId="0F2C74DC"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17 Tahun 2007 tentang Rencana Pembangunan Jangka Panjang Nasional Tahun 2005–2025 (Lembaran Negara Republik Indonesia Tahun 2007 Nomor 33, Tambahan Lembaran Negara Republik Indonesia Nomor 4700);</w:t>
      </w:r>
    </w:p>
    <w:p w14:paraId="378BC762"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14 Tahun 2008 tentang Keterbukaan Informasi Publik (Lembaran Negara Republik Indonesia Tahun 2008 Nomor 61, Tambahan Lembaran Negara Republik Indonesia Nomor 4846);</w:t>
      </w:r>
    </w:p>
    <w:p w14:paraId="086CBB91"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Undang-Undang Nomor 12 Tahun 2011 tentang Pembentukan Peraturan Perundang-Undangan (Lembaran Negara Republik Indonesia Tahun 2011 Nomor 82, Tambahan Lembaran Negara Republik Indonesia Nomor 5234);</w:t>
      </w:r>
    </w:p>
    <w:p w14:paraId="4E646FA9"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23 Tahun 2005 tentang Pengelolaan Keuangan Badan Layanan Umum;</w:t>
      </w:r>
    </w:p>
    <w:p w14:paraId="7E1C72E5"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54 Tahun 2005 tentang Pinjaman Daerah (Lembaran Negara Republik Indonesia Tahun 2005 Nomor 136, Tambahan Lembaran Negara Republik Indonesia Nomor 4574);</w:t>
      </w:r>
    </w:p>
    <w:p w14:paraId="2470A67E"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55 Tahun 2005 tentang Dana Perimbangan (Lembaran Negara Republik Indonesia Tahun 2005 Nomor 137, Tambahan Lembaran Negara Republik Indonesia Nomor 4575);</w:t>
      </w:r>
    </w:p>
    <w:p w14:paraId="10AFE773" w14:textId="77777777" w:rsidR="00412346" w:rsidRPr="0017464E" w:rsidRDefault="00FD254B" w:rsidP="00412346">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56 Tahun 2005 tentang Sistem Informasi Keuangan Daerah (Lembaran Negara Republik Indonesia Tahun 2005 Nomor 138, Tambahan Lembaran Negara Republik Indonesia Nomor 4576);</w:t>
      </w:r>
    </w:p>
    <w:p w14:paraId="474ED8AE"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65 Tahun 2005 tentang Pedoman Penyusunan dan Penerapan Standar Pelayanan Minimal (Lembaran Negara Republik Indonesia Tahun 2005 Nomor 150, Tambahan Lembaran Negara Republik Indonesia Nomor 4585);</w:t>
      </w:r>
    </w:p>
    <w:p w14:paraId="36DB6400"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lastRenderedPageBreak/>
        <w:t>Peraturan Pemerintah Nomor 79 Tahun 2005 tentang Pedoman Pembinaan dan Pengawasan Penyelenggaraan Pemerintahan Daerah (Lembaran Negara Republik Indonesia Tahun 2005 Nomor 165, Tambahan Lembaran Negara Republik Indonesia Nomor 4593);</w:t>
      </w:r>
    </w:p>
    <w:p w14:paraId="19983735"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8 Tahun 2006 tentang Laporan Keuangan dan Kinerja Instansi Pemerintah (Lembaran Negara Republik Indonesia Tahun 2006 Nomor 25, Tambahan Lembaran Negara Republik Indonesia Nomor 4614);</w:t>
      </w:r>
    </w:p>
    <w:p w14:paraId="7F8AB29C"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39 tahun 2006 tentang Tata Cara Pengendalian dan Evaluasi Pelaksanaan Rencana Pembangunan (Lembaran Negara Republik Indonesia Tahun 2006 Nomor 96, Tambahan Lembaran Negara Republik Indonesia Nomor 4664);</w:t>
      </w:r>
    </w:p>
    <w:p w14:paraId="06F2FA05"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58 Tahun 2006 tentang Pengelolaan Keuangan Daerah;</w:t>
      </w:r>
    </w:p>
    <w:p w14:paraId="326E424C"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4693);</w:t>
      </w:r>
    </w:p>
    <w:p w14:paraId="4AF22517" w14:textId="77777777" w:rsidR="00412346" w:rsidRPr="0017464E" w:rsidRDefault="00FD254B" w:rsidP="00412346">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38 Tahun 2007 tentang Pembagian Urusan Pemerintahan Antara Pemerintah, Pemerintahan Daerah Provinsi, dan Pemerintahan Daerah Kabupaten/Kota (Lembaran Negara Republik Indonesia Tahun 2007 Nomor 82, Tambahan Lembaran Negara Republik Indonesia Nomor 4737);</w:t>
      </w:r>
    </w:p>
    <w:p w14:paraId="4685C822"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6 Tahun 2008 tentang Pedoman Evaluasi Penyelenggaraan Pemerintahan Daerah (Lembaran Negara Republik Indonesia Tahun 2008 Nomor 19, Tambahan Lembaran Negara Republik Indonesia Nomor 4817);</w:t>
      </w:r>
    </w:p>
    <w:p w14:paraId="155BA5F5" w14:textId="77777777" w:rsidR="00412346" w:rsidRPr="0017464E" w:rsidRDefault="00FD254B" w:rsidP="00412346">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14:paraId="77FA672A" w14:textId="77777777" w:rsidR="00412346" w:rsidRPr="0017464E" w:rsidRDefault="00412346" w:rsidP="00412346">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Presiden Nomor 2 Tahun 2015 tentang Rencana Pembangunan Jangka Menengah Nasional (RPJMN) Tahun 2015-2019;</w:t>
      </w:r>
    </w:p>
    <w:p w14:paraId="5C54BB2E"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lastRenderedPageBreak/>
        <w:t>Peraturan Menteri Dalam Negeri Nomor 13 Tahun 2006 tentang Pedoman Pengelolaan Keuangan Daerah, sebagaimana beberapa kali telah diubah terakhir dengan Peraturan Menteri Dalam Negeri Nomor 21 Tahun 2011 tentang Perubahan Kedua Atas Peraturan Menteri Dalam Negeri Nomor 13 Tahun 2006 Tentang Pedoman Pengelolaan Keuangan Daerah;</w:t>
      </w:r>
    </w:p>
    <w:p w14:paraId="399DB68B"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Menteri Dalam Negeri Nomor 54 Tahun 2010 tentang Pelaksanaan Peraturan Pemerintah Nomor 8 Tahun 2008 tentang Tahapan, Tatacara Penyusunan, Pengendalian, dan Evaluasi Pelaksanaan Rencana Pembangunan Daerah;</w:t>
      </w:r>
    </w:p>
    <w:p w14:paraId="7270BC5F"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 yang bersumber dari APBD;</w:t>
      </w:r>
    </w:p>
    <w:p w14:paraId="69F78C75"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Menteri Dalam Negeri Nomor 27 Tahun 2014 tentang Pedoman Penyusunan, Pengendalian Dan Evaluasi Rencana Kerja Pembangunan Daerah Tahun 2015;</w:t>
      </w:r>
    </w:p>
    <w:p w14:paraId="58D45FC2" w14:textId="77777777" w:rsidR="00412346" w:rsidRPr="0017464E" w:rsidRDefault="00FD254B" w:rsidP="00412346">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Menteri Dalam Negeri Nomor 37 Tahun 2014 tentang Pedoman Penyusunan Anggaran Pendapatan dan Belanja Daerah Tahun Anggaran 2015;</w:t>
      </w:r>
    </w:p>
    <w:p w14:paraId="666A8DF6" w14:textId="77777777" w:rsidR="00412346" w:rsidRPr="0017464E" w:rsidRDefault="00412346" w:rsidP="00412346">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Daerah Provinsi Nusa Tenggara Barat Nomor 2 Tahun 2014 tentang Rencana Pembangunan Jangka Menengah Daerah (RPJMD) Provinsi Nusa Tenggara Barat Tahun 2013-2018 (Lembaran Daerah Provinsi Nusa Tenggara Barat Tahun 2014 Nomor 2, Tambahan Lembaran Daerah Provinsi Nusa Tenggara Barat Tahun 2014 Nomor 2);</w:t>
      </w:r>
    </w:p>
    <w:p w14:paraId="20D4F335" w14:textId="77777777"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Peraturan Daerah Kabupaten Sumbawa Barat Nomor 1 Tahun 2006 tentang Rencana Pembangunan Jangka Panjang Daerah Kabupaten Sumbawa Barat Tahun 2006-2026 (Lembaran Daerah Tahun 2006 Nomor 2);</w:t>
      </w:r>
    </w:p>
    <w:p w14:paraId="4DE7D31D" w14:textId="559DE280" w:rsidR="00FD254B" w:rsidRPr="0017464E" w:rsidRDefault="00FD254B"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sidRPr="0017464E">
        <w:rPr>
          <w:rFonts w:asciiTheme="minorHAnsi" w:hAnsiTheme="minorHAnsi" w:cs="Arial"/>
          <w:sz w:val="24"/>
          <w:szCs w:val="24"/>
          <w:lang w:val="id-ID"/>
        </w:rPr>
        <w:t>Peratur</w:t>
      </w:r>
      <w:r w:rsidR="009F1AAD" w:rsidRPr="0017464E">
        <w:rPr>
          <w:rFonts w:asciiTheme="minorHAnsi" w:hAnsiTheme="minorHAnsi" w:cs="Arial"/>
          <w:sz w:val="24"/>
          <w:szCs w:val="24"/>
          <w:lang w:val="id-ID"/>
        </w:rPr>
        <w:t xml:space="preserve">an Bupati Sumbawa Barat Nomor </w:t>
      </w:r>
      <w:r w:rsidR="001A6BDE" w:rsidRPr="0017464E">
        <w:rPr>
          <w:rFonts w:asciiTheme="minorHAnsi" w:hAnsiTheme="minorHAnsi" w:cs="Arial"/>
          <w:sz w:val="24"/>
          <w:szCs w:val="24"/>
          <w:lang w:val="id-ID"/>
        </w:rPr>
        <w:t>21</w:t>
      </w:r>
      <w:r w:rsidR="00D431BA" w:rsidRPr="0017464E">
        <w:rPr>
          <w:rFonts w:asciiTheme="minorHAnsi" w:hAnsiTheme="minorHAnsi" w:cs="Arial"/>
          <w:sz w:val="24"/>
          <w:szCs w:val="24"/>
          <w:lang w:val="id-ID"/>
        </w:rPr>
        <w:t xml:space="preserve"> </w:t>
      </w:r>
      <w:r w:rsidRPr="0017464E">
        <w:rPr>
          <w:rFonts w:asciiTheme="minorHAnsi" w:hAnsiTheme="minorHAnsi" w:cs="Arial"/>
          <w:sz w:val="24"/>
          <w:szCs w:val="24"/>
          <w:lang w:val="id-ID"/>
        </w:rPr>
        <w:t>Tahun 201</w:t>
      </w:r>
      <w:r w:rsidR="00D431BA" w:rsidRPr="0017464E">
        <w:rPr>
          <w:rFonts w:asciiTheme="minorHAnsi" w:hAnsiTheme="minorHAnsi" w:cs="Arial"/>
          <w:sz w:val="24"/>
          <w:szCs w:val="24"/>
          <w:lang w:val="id-ID"/>
        </w:rPr>
        <w:t>5</w:t>
      </w:r>
      <w:r w:rsidRPr="0017464E">
        <w:rPr>
          <w:rFonts w:asciiTheme="minorHAnsi" w:hAnsiTheme="minorHAnsi" w:cs="Arial"/>
          <w:sz w:val="24"/>
          <w:szCs w:val="24"/>
          <w:lang w:val="id-ID"/>
        </w:rPr>
        <w:t xml:space="preserve"> tentang Rencana Kerja Pembangunan Daerah Kabupaten Sumbawa Barat Tahun 201</w:t>
      </w:r>
      <w:r w:rsidR="00D431BA" w:rsidRPr="0017464E">
        <w:rPr>
          <w:rFonts w:asciiTheme="minorHAnsi" w:hAnsiTheme="minorHAnsi" w:cs="Arial"/>
          <w:sz w:val="24"/>
          <w:szCs w:val="24"/>
          <w:lang w:val="id-ID"/>
        </w:rPr>
        <w:t>6</w:t>
      </w:r>
      <w:r w:rsidRPr="0017464E">
        <w:rPr>
          <w:rFonts w:asciiTheme="minorHAnsi" w:hAnsiTheme="minorHAnsi" w:cs="Arial"/>
          <w:sz w:val="24"/>
          <w:szCs w:val="24"/>
          <w:lang w:val="id-ID"/>
        </w:rPr>
        <w:t xml:space="preserve"> (Lembaran Daerah Kabupaten S</w:t>
      </w:r>
      <w:r w:rsidR="009F1AAD" w:rsidRPr="0017464E">
        <w:rPr>
          <w:rFonts w:asciiTheme="minorHAnsi" w:hAnsiTheme="minorHAnsi" w:cs="Arial"/>
          <w:sz w:val="24"/>
          <w:szCs w:val="24"/>
          <w:lang w:val="id-ID"/>
        </w:rPr>
        <w:t>umbawa Barat Tahun 201</w:t>
      </w:r>
      <w:r w:rsidR="001A6BDE" w:rsidRPr="0017464E">
        <w:rPr>
          <w:rFonts w:asciiTheme="minorHAnsi" w:hAnsiTheme="minorHAnsi" w:cs="Arial"/>
          <w:sz w:val="24"/>
          <w:szCs w:val="24"/>
          <w:lang w:val="id-ID"/>
        </w:rPr>
        <w:t>6</w:t>
      </w:r>
      <w:r w:rsidR="009F1AAD" w:rsidRPr="0017464E">
        <w:rPr>
          <w:rFonts w:asciiTheme="minorHAnsi" w:hAnsiTheme="minorHAnsi" w:cs="Arial"/>
          <w:sz w:val="24"/>
          <w:szCs w:val="24"/>
          <w:lang w:val="id-ID"/>
        </w:rPr>
        <w:t xml:space="preserve"> Nomor </w:t>
      </w:r>
      <w:r w:rsidR="001A6BDE" w:rsidRPr="0017464E">
        <w:rPr>
          <w:rFonts w:asciiTheme="minorHAnsi" w:hAnsiTheme="minorHAnsi" w:cs="Arial"/>
          <w:sz w:val="24"/>
          <w:szCs w:val="24"/>
          <w:lang w:val="id-ID"/>
        </w:rPr>
        <w:t>21</w:t>
      </w:r>
      <w:r w:rsidRPr="0017464E">
        <w:rPr>
          <w:rFonts w:asciiTheme="minorHAnsi" w:hAnsiTheme="minorHAnsi" w:cs="Arial"/>
          <w:sz w:val="24"/>
          <w:szCs w:val="24"/>
          <w:lang w:val="id-ID"/>
        </w:rPr>
        <w:t>).</w:t>
      </w:r>
    </w:p>
    <w:p w14:paraId="519ADCBF" w14:textId="673812D6" w:rsidR="002C7372" w:rsidRPr="0017464E" w:rsidRDefault="002C7372" w:rsidP="002C7372">
      <w:pPr>
        <w:pStyle w:val="ListParagraph"/>
        <w:autoSpaceDE w:val="0"/>
        <w:autoSpaceDN w:val="0"/>
        <w:adjustRightInd w:val="0"/>
        <w:spacing w:after="0" w:line="360" w:lineRule="auto"/>
        <w:ind w:left="426"/>
        <w:jc w:val="both"/>
        <w:rPr>
          <w:rFonts w:asciiTheme="minorHAnsi" w:hAnsiTheme="minorHAnsi" w:cs="Arial"/>
          <w:sz w:val="24"/>
          <w:szCs w:val="24"/>
          <w:lang w:val="id-ID"/>
        </w:rPr>
      </w:pPr>
    </w:p>
    <w:p w14:paraId="3D1363BA" w14:textId="6D3794D3" w:rsidR="00FD254B" w:rsidRPr="0017464E" w:rsidRDefault="00E66173"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Pr>
          <w:rFonts w:ascii="Arial" w:hAnsi="Arial" w:cs="Arial"/>
          <w:noProof/>
          <w:lang w:val="id-ID"/>
        </w:rPr>
        <w:lastRenderedPageBreak/>
        <w:pict w14:anchorId="2690939A">
          <v:shapetype id="_x0000_t202" coordsize="21600,21600" o:spt="202" path="m,l,21600r21600,l21600,xe">
            <v:stroke joinstyle="miter"/>
            <v:path gradientshapeok="t" o:connecttype="rect"/>
          </v:shapetype>
          <v:shape id="Text Box 3" o:spid="_x0000_s1036" type="#_x0000_t202" style="position:absolute;left:0;text-align:left;margin-left:207pt;margin-top:-10.45pt;width:130.1pt;height:36pt;z-index:2516561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" filled="f" stroked="f">
            <v:textbox style="mso-next-textbox:#Text Box 3">
              <w:txbxContent>
                <w:p w14:paraId="5CB8E088" w14:textId="7D413EE4" w:rsidR="001A6BDE" w:rsidRPr="00104DE9" w:rsidRDefault="001A6BDE" w:rsidP="00412346">
                  <w:pPr>
                    <w:jc w:val="center"/>
                    <w:rPr>
                      <w:rFonts w:ascii="Georgia" w:hAnsi="Georgia"/>
                    </w:rPr>
                  </w:pPr>
                  <w:r w:rsidRPr="00104DE9">
                    <w:rPr>
                      <w:rFonts w:ascii="Georgia" w:hAnsi="Georgia"/>
                      <w:sz w:val="21"/>
                      <w:szCs w:val="21"/>
                    </w:rPr>
                    <w:t>181 /63 /NK/2015</w:t>
                  </w:r>
                </w:p>
                <w:p w14:paraId="3B8AA0DE" w14:textId="09C5E797" w:rsidR="001A6BDE" w:rsidRPr="00104DE9" w:rsidRDefault="001A6BDE" w:rsidP="00412346">
                  <w:pPr>
                    <w:jc w:val="center"/>
                    <w:rPr>
                      <w:rFonts w:ascii="Georgia" w:hAnsi="Georgia"/>
                      <w:sz w:val="21"/>
                      <w:szCs w:val="21"/>
                    </w:rPr>
                  </w:pPr>
                  <w:r w:rsidRPr="00104DE9">
                    <w:rPr>
                      <w:rFonts w:ascii="Georgia" w:hAnsi="Georgia"/>
                      <w:sz w:val="21"/>
                      <w:szCs w:val="21"/>
                    </w:rPr>
                    <w:t>904 /10 /DPRD/2015</w:t>
                  </w:r>
                </w:p>
              </w:txbxContent>
            </v:textbox>
          </v:shape>
        </w:pict>
      </w:r>
      <w:r>
        <w:rPr>
          <w:rFonts w:cs="Arial"/>
          <w:noProof/>
          <w:sz w:val="24"/>
          <w:szCs w:val="24"/>
          <w:lang w:val="id-ID"/>
        </w:rPr>
        <w:pict w14:anchorId="137B41AE">
          <v:shape id="Text Box 5" o:spid="_x0000_s1038" type="#_x0000_t202" style="position:absolute;left:0;text-align:left;margin-left:207pt;margin-top:80.2pt;width:130.1pt;height:36pt;z-index:2516572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" filled="f" stroked="f">
            <v:textbox style="mso-next-textbox:#Text Box 5">
              <w:txbxContent>
                <w:p w14:paraId="47E7FA23" w14:textId="533DC373" w:rsidR="001A6BDE" w:rsidRPr="00104DE9" w:rsidRDefault="001A6BDE" w:rsidP="00412346">
                  <w:pPr>
                    <w:jc w:val="center"/>
                    <w:rPr>
                      <w:rFonts w:ascii="Georgia" w:hAnsi="Georgia"/>
                      <w:sz w:val="21"/>
                      <w:szCs w:val="21"/>
                    </w:rPr>
                  </w:pPr>
                  <w:r w:rsidRPr="00104DE9">
                    <w:rPr>
                      <w:rFonts w:ascii="Georgia" w:hAnsi="Georgia"/>
                      <w:sz w:val="21"/>
                      <w:szCs w:val="21"/>
                    </w:rPr>
                    <w:t>181/</w:t>
                  </w:r>
                  <w:r w:rsidR="00104DE9" w:rsidRPr="00104DE9">
                    <w:rPr>
                      <w:rFonts w:ascii="Georgia" w:hAnsi="Georgia"/>
                      <w:sz w:val="21"/>
                      <w:szCs w:val="21"/>
                    </w:rPr>
                    <w:t>64</w:t>
                  </w:r>
                  <w:r w:rsidRPr="00104DE9">
                    <w:rPr>
                      <w:rFonts w:ascii="Georgia" w:hAnsi="Georgia"/>
                      <w:sz w:val="21"/>
                      <w:szCs w:val="21"/>
                    </w:rPr>
                    <w:t>/NK/201</w:t>
                  </w:r>
                  <w:r w:rsidR="00104DE9" w:rsidRPr="00104DE9">
                    <w:rPr>
                      <w:rFonts w:ascii="Georgia" w:hAnsi="Georgia"/>
                      <w:sz w:val="21"/>
                      <w:szCs w:val="21"/>
                    </w:rPr>
                    <w:t>5</w:t>
                  </w:r>
                </w:p>
                <w:p w14:paraId="2973FB0A" w14:textId="32F86978" w:rsidR="001A6BDE" w:rsidRPr="00104DE9" w:rsidRDefault="001A6BDE" w:rsidP="00412346">
                  <w:pPr>
                    <w:jc w:val="center"/>
                    <w:rPr>
                      <w:rFonts w:ascii="Georgia" w:hAnsi="Georgia"/>
                      <w:sz w:val="21"/>
                      <w:szCs w:val="21"/>
                    </w:rPr>
                  </w:pPr>
                  <w:r w:rsidRPr="00104DE9">
                    <w:rPr>
                      <w:rFonts w:ascii="Georgia" w:hAnsi="Georgia"/>
                      <w:sz w:val="21"/>
                      <w:szCs w:val="21"/>
                    </w:rPr>
                    <w:t>904/1</w:t>
                  </w:r>
                  <w:r w:rsidR="00104DE9" w:rsidRPr="00104DE9">
                    <w:rPr>
                      <w:rFonts w:ascii="Georgia" w:hAnsi="Georgia"/>
                      <w:sz w:val="21"/>
                      <w:szCs w:val="21"/>
                    </w:rPr>
                    <w:t>1</w:t>
                  </w:r>
                  <w:r w:rsidRPr="00104DE9">
                    <w:rPr>
                      <w:rFonts w:ascii="Georgia" w:hAnsi="Georgia"/>
                      <w:sz w:val="21"/>
                      <w:szCs w:val="21"/>
                    </w:rPr>
                    <w:t>/DPRD/201</w:t>
                  </w:r>
                  <w:r w:rsidR="00104DE9" w:rsidRPr="00104DE9">
                    <w:rPr>
                      <w:rFonts w:ascii="Georgia" w:hAnsi="Georgia"/>
                      <w:sz w:val="21"/>
                      <w:szCs w:val="21"/>
                    </w:rPr>
                    <w:t>5</w:t>
                  </w:r>
                </w:p>
              </w:txbxContent>
            </v:textbox>
          </v:shape>
        </w:pict>
      </w:r>
      <w:r>
        <w:rPr>
          <w:rFonts w:asciiTheme="minorHAnsi" w:hAnsiTheme="minorHAnsi" w:cs="Arial"/>
          <w:noProof/>
          <w:sz w:val="24"/>
          <w:szCs w:val="24"/>
          <w:lang w:val="id-ID"/>
        </w:rPr>
        <w:pict w14:anchorId="7A9375AB">
          <v:line id="Line 2" o:spid="_x0000_s1037" style="position:absolute;left:0;text-align:left;z-index:251658240;visibility:visible" from="3in,6.2pt" to="327.1pt,6.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"/>
        </w:pict>
      </w:r>
      <w:r w:rsidR="00FD254B" w:rsidRPr="0017464E">
        <w:rPr>
          <w:rFonts w:asciiTheme="minorHAnsi" w:hAnsiTheme="minorHAnsi"/>
          <w:sz w:val="24"/>
          <w:szCs w:val="24"/>
          <w:lang w:val="id-ID"/>
        </w:rPr>
        <w:t>Nota Kesepakatan Bersama Nomor                                               antara Pemerintah Kabupaten Sumbawa Barat dengan Dewan Perwakilan Rakyat Daerah Kabupaten Sumbawa Barat tentang Kebijakan Umum Anggaran Pendapatan dan Belanja Daerah (KU-APBD) Tahun Anggaran 201</w:t>
      </w:r>
      <w:r w:rsidR="00C46547" w:rsidRPr="0017464E">
        <w:rPr>
          <w:rFonts w:asciiTheme="minorHAnsi" w:hAnsiTheme="minorHAnsi"/>
          <w:sz w:val="24"/>
          <w:szCs w:val="24"/>
          <w:lang w:val="id-ID"/>
        </w:rPr>
        <w:t>6</w:t>
      </w:r>
      <w:r w:rsidR="00FD254B" w:rsidRPr="0017464E">
        <w:rPr>
          <w:rFonts w:asciiTheme="minorHAnsi" w:hAnsiTheme="minorHAnsi"/>
          <w:sz w:val="24"/>
          <w:szCs w:val="24"/>
          <w:lang w:val="id-ID"/>
        </w:rPr>
        <w:t>.</w:t>
      </w:r>
    </w:p>
    <w:p w14:paraId="2BE5B655" w14:textId="4A2C50D9" w:rsidR="00F811A8" w:rsidRPr="0017464E" w:rsidRDefault="00E66173" w:rsidP="00FD254B">
      <w:pPr>
        <w:pStyle w:val="ListParagraph"/>
        <w:numPr>
          <w:ilvl w:val="0"/>
          <w:numId w:val="4"/>
        </w:numPr>
        <w:autoSpaceDE w:val="0"/>
        <w:autoSpaceDN w:val="0"/>
        <w:adjustRightInd w:val="0"/>
        <w:spacing w:after="0" w:line="360" w:lineRule="auto"/>
        <w:ind w:left="426" w:hanging="426"/>
        <w:jc w:val="both"/>
        <w:rPr>
          <w:rFonts w:asciiTheme="minorHAnsi" w:hAnsiTheme="minorHAnsi" w:cs="Arial"/>
          <w:sz w:val="24"/>
          <w:szCs w:val="24"/>
          <w:lang w:val="id-ID"/>
        </w:rPr>
      </w:pPr>
      <w:r>
        <w:rPr>
          <w:rFonts w:cs="Arial"/>
          <w:noProof/>
          <w:sz w:val="24"/>
          <w:szCs w:val="24"/>
          <w:lang w:val="id-ID"/>
        </w:rPr>
        <w:pict w14:anchorId="06160993">
          <v:line id="Line 4" o:spid="_x0000_s1039" style="position:absolute;left:0;text-align:left;z-index:251659264;visibility:visible" from="3in,8.65pt" to="327.1pt,8.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qXrpRECAAAoBAAADgAAAGRycy9lMm9Eb2MueG1srFPBjtowEL1X6j9YvkMSGli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"/>
        </w:pict>
      </w:r>
      <w:r w:rsidR="00FD254B" w:rsidRPr="0017464E">
        <w:rPr>
          <w:rFonts w:asciiTheme="minorHAnsi" w:hAnsiTheme="minorHAnsi"/>
          <w:sz w:val="24"/>
          <w:szCs w:val="24"/>
          <w:lang w:val="id-ID"/>
        </w:rPr>
        <w:t>Nota Kesepakatan Bersam Nomor                                                         antara Pemerintah Kabupaten Sumbawa Barat dengan Dewan Perwakilan Rakyat Daerah Kabupaten Sumbawa Barat tentang Proritas dan Plafon Anggaran Sementara Anggaran Pendapatan dan Belanja Daerah (PPAS-APBD) Tahun Anggaran 201</w:t>
      </w:r>
      <w:r w:rsidR="00C46547" w:rsidRPr="0017464E">
        <w:rPr>
          <w:rFonts w:asciiTheme="minorHAnsi" w:hAnsiTheme="minorHAnsi"/>
          <w:sz w:val="24"/>
          <w:szCs w:val="24"/>
          <w:lang w:val="id-ID"/>
        </w:rPr>
        <w:t>6</w:t>
      </w:r>
      <w:r w:rsidR="00FD254B" w:rsidRPr="0017464E">
        <w:rPr>
          <w:rFonts w:asciiTheme="minorHAnsi" w:hAnsiTheme="minorHAnsi"/>
          <w:sz w:val="24"/>
          <w:szCs w:val="24"/>
          <w:lang w:val="id-ID"/>
        </w:rPr>
        <w:t>.</w:t>
      </w:r>
    </w:p>
    <w:p w14:paraId="0E4CD162" w14:textId="77777777" w:rsidR="002E2985" w:rsidRPr="0017464E" w:rsidRDefault="002E2985" w:rsidP="002E2985">
      <w:pPr>
        <w:autoSpaceDE w:val="0"/>
        <w:autoSpaceDN w:val="0"/>
        <w:adjustRightInd w:val="0"/>
        <w:spacing w:line="360" w:lineRule="auto"/>
        <w:jc w:val="both"/>
        <w:rPr>
          <w:rFonts w:asciiTheme="minorHAnsi" w:hAnsiTheme="minorHAnsi" w:cs="Arial"/>
          <w:color w:val="FF0000"/>
          <w:lang w:val="id-ID"/>
        </w:rPr>
      </w:pPr>
      <w:bookmarkStart w:id="0" w:name="_GoBack"/>
      <w:bookmarkEnd w:id="0"/>
    </w:p>
    <w:sectPr w:rsidR="002E2985" w:rsidRPr="0017464E" w:rsidSect="006156DB">
      <w:footerReference w:type="default" r:id="rId7"/>
      <w:pgSz w:w="11907" w:h="16840" w:code="9"/>
      <w:pgMar w:top="1701" w:right="1418"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C983D" w14:textId="77777777" w:rsidR="001A6BDE" w:rsidRDefault="001A6BDE" w:rsidP="001A6AC2">
      <w:r>
        <w:separator/>
      </w:r>
    </w:p>
  </w:endnote>
  <w:endnote w:type="continuationSeparator" w:id="0">
    <w:p w14:paraId="264CC5C6" w14:textId="77777777" w:rsidR="001A6BDE" w:rsidRDefault="001A6BDE" w:rsidP="001A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0CB4B" w14:textId="77777777" w:rsidR="001A6BDE" w:rsidRPr="008F7E87" w:rsidRDefault="001A6BDE" w:rsidP="004E0079">
    <w:pPr>
      <w:pStyle w:val="Footer"/>
      <w:framePr w:wrap="auto" w:vAnchor="text" w:hAnchor="margin" w:xAlign="right" w:y="1"/>
      <w:rPr>
        <w:rStyle w:val="PageNumber"/>
        <w:rFonts w:asciiTheme="minorHAnsi" w:hAnsiTheme="minorHAnsi"/>
      </w:rPr>
    </w:pPr>
    <w:r w:rsidRPr="008F7E87">
      <w:rPr>
        <w:rStyle w:val="PageNumber"/>
        <w:rFonts w:asciiTheme="minorHAnsi" w:hAnsiTheme="minorHAnsi"/>
      </w:rPr>
      <w:t>I-</w:t>
    </w:r>
    <w:r w:rsidRPr="008F7E87">
      <w:rPr>
        <w:rStyle w:val="PageNumber"/>
        <w:rFonts w:asciiTheme="minorHAnsi" w:hAnsiTheme="minorHAnsi"/>
      </w:rPr>
      <w:fldChar w:fldCharType="begin"/>
    </w:r>
    <w:r w:rsidRPr="008F7E87">
      <w:rPr>
        <w:rStyle w:val="PageNumber"/>
        <w:rFonts w:asciiTheme="minorHAnsi" w:hAnsiTheme="minorHAnsi"/>
      </w:rPr>
      <w:instrText xml:space="preserve">PAGE  </w:instrText>
    </w:r>
    <w:r w:rsidRPr="008F7E87">
      <w:rPr>
        <w:rStyle w:val="PageNumber"/>
        <w:rFonts w:asciiTheme="minorHAnsi" w:hAnsiTheme="minorHAnsi"/>
      </w:rPr>
      <w:fldChar w:fldCharType="separate"/>
    </w:r>
    <w:r w:rsidR="00E66173">
      <w:rPr>
        <w:rStyle w:val="PageNumber"/>
        <w:rFonts w:asciiTheme="minorHAnsi" w:hAnsiTheme="minorHAnsi"/>
        <w:noProof/>
      </w:rPr>
      <w:t>5</w:t>
    </w:r>
    <w:r w:rsidRPr="008F7E87">
      <w:rPr>
        <w:rStyle w:val="PageNumber"/>
        <w:rFonts w:asciiTheme="minorHAnsi" w:hAnsiTheme="minorHAnsi"/>
      </w:rPr>
      <w:fldChar w:fldCharType="end"/>
    </w:r>
  </w:p>
  <w:p w14:paraId="3F63F841" w14:textId="77777777" w:rsidR="001A6BDE" w:rsidRDefault="001A6BDE" w:rsidP="004E007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A07F9" w14:textId="77777777" w:rsidR="001A6BDE" w:rsidRDefault="001A6BDE" w:rsidP="001A6AC2">
      <w:r>
        <w:separator/>
      </w:r>
    </w:p>
  </w:footnote>
  <w:footnote w:type="continuationSeparator" w:id="0">
    <w:p w14:paraId="611B3DB9" w14:textId="77777777" w:rsidR="001A6BDE" w:rsidRDefault="001A6BDE" w:rsidP="001A6A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34112D"/>
    <w:multiLevelType w:val="multilevel"/>
    <w:tmpl w:val="2810715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nsid w:val="1EEE3A50"/>
    <w:multiLevelType w:val="hybridMultilevel"/>
    <w:tmpl w:val="97BEF7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834D93"/>
    <w:multiLevelType w:val="multilevel"/>
    <w:tmpl w:val="82E6548C"/>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62D7A11"/>
    <w:multiLevelType w:val="hybridMultilevel"/>
    <w:tmpl w:val="7566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56168E"/>
    <w:multiLevelType w:val="multilevel"/>
    <w:tmpl w:val="08B46378"/>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E794894"/>
    <w:multiLevelType w:val="hybridMultilevel"/>
    <w:tmpl w:val="9BC8B624"/>
    <w:lvl w:ilvl="0" w:tplc="C400E9FA">
      <w:start w:val="1"/>
      <w:numFmt w:val="decimal"/>
      <w:lvlText w:val="%1."/>
      <w:lvlJc w:val="left"/>
      <w:pPr>
        <w:ind w:left="720" w:hanging="360"/>
      </w:pPr>
      <w:rPr>
        <w:rFonts w:cs="Garamond"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1E03C0C"/>
    <w:multiLevelType w:val="hybridMultilevel"/>
    <w:tmpl w:val="4A18D050"/>
    <w:lvl w:ilvl="0" w:tplc="29E23C7C">
      <w:start w:val="1"/>
      <w:numFmt w:val="decimal"/>
      <w:lvlText w:val="%1."/>
      <w:lvlJc w:val="left"/>
      <w:pPr>
        <w:tabs>
          <w:tab w:val="num" w:pos="468"/>
        </w:tabs>
        <w:ind w:left="468"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5023A0C"/>
    <w:multiLevelType w:val="hybridMultilevel"/>
    <w:tmpl w:val="68502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F82444"/>
    <w:multiLevelType w:val="multilevel"/>
    <w:tmpl w:val="8350F5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8"/>
  </w:num>
  <w:num w:numId="3">
    <w:abstractNumId w:val="3"/>
  </w:num>
  <w:num w:numId="4">
    <w:abstractNumId w:val="7"/>
  </w:num>
  <w:num w:numId="5">
    <w:abstractNumId w:val="5"/>
  </w:num>
  <w:num w:numId="6">
    <w:abstractNumId w:val="0"/>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D95848"/>
    <w:rsid w:val="00004E62"/>
    <w:rsid w:val="00015DE0"/>
    <w:rsid w:val="00052C75"/>
    <w:rsid w:val="000E3B6B"/>
    <w:rsid w:val="00104DE9"/>
    <w:rsid w:val="00137FFC"/>
    <w:rsid w:val="0017464E"/>
    <w:rsid w:val="001A4F0B"/>
    <w:rsid w:val="001A6AC2"/>
    <w:rsid w:val="001A6BDE"/>
    <w:rsid w:val="002309E4"/>
    <w:rsid w:val="002B24B7"/>
    <w:rsid w:val="002C7372"/>
    <w:rsid w:val="002E2985"/>
    <w:rsid w:val="00355ADC"/>
    <w:rsid w:val="00360810"/>
    <w:rsid w:val="00382724"/>
    <w:rsid w:val="003B0065"/>
    <w:rsid w:val="00412346"/>
    <w:rsid w:val="0041429B"/>
    <w:rsid w:val="004528FF"/>
    <w:rsid w:val="004B6B4C"/>
    <w:rsid w:val="004E0079"/>
    <w:rsid w:val="005B2A22"/>
    <w:rsid w:val="005D3464"/>
    <w:rsid w:val="005D5D5A"/>
    <w:rsid w:val="006156DB"/>
    <w:rsid w:val="006F626D"/>
    <w:rsid w:val="0081407F"/>
    <w:rsid w:val="008408BF"/>
    <w:rsid w:val="008A533E"/>
    <w:rsid w:val="008C133E"/>
    <w:rsid w:val="008F7E87"/>
    <w:rsid w:val="009A6E5B"/>
    <w:rsid w:val="009B5D07"/>
    <w:rsid w:val="009E308F"/>
    <w:rsid w:val="009F1AAD"/>
    <w:rsid w:val="009F5BE4"/>
    <w:rsid w:val="00A95E8F"/>
    <w:rsid w:val="00AC2E2C"/>
    <w:rsid w:val="00B2065F"/>
    <w:rsid w:val="00B4232A"/>
    <w:rsid w:val="00B5235D"/>
    <w:rsid w:val="00B94FFB"/>
    <w:rsid w:val="00C23019"/>
    <w:rsid w:val="00C46547"/>
    <w:rsid w:val="00C841A6"/>
    <w:rsid w:val="00C971DE"/>
    <w:rsid w:val="00D0418B"/>
    <w:rsid w:val="00D1509E"/>
    <w:rsid w:val="00D431BA"/>
    <w:rsid w:val="00D4600E"/>
    <w:rsid w:val="00D95848"/>
    <w:rsid w:val="00DC5D33"/>
    <w:rsid w:val="00E133A3"/>
    <w:rsid w:val="00E66173"/>
    <w:rsid w:val="00EE5BF5"/>
    <w:rsid w:val="00F811A8"/>
    <w:rsid w:val="00FA7872"/>
    <w:rsid w:val="00FD25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64F03CF"/>
  <w15:docId w15:val="{E06A7912-2CB9-41AE-809D-171873D8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84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E2985"/>
    <w:pPr>
      <w:keepNext/>
      <w:numPr>
        <w:numId w:val="6"/>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E2985"/>
    <w:pPr>
      <w:keepNext/>
      <w:numPr>
        <w:ilvl w:val="1"/>
        <w:numId w:val="6"/>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E2985"/>
    <w:pPr>
      <w:keepNext/>
      <w:numPr>
        <w:ilvl w:val="2"/>
        <w:numId w:val="6"/>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E2985"/>
    <w:pPr>
      <w:keepNext/>
      <w:numPr>
        <w:ilvl w:val="3"/>
        <w:numId w:val="6"/>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2E2985"/>
    <w:pPr>
      <w:numPr>
        <w:ilvl w:val="4"/>
        <w:numId w:val="6"/>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2E2985"/>
    <w:pPr>
      <w:numPr>
        <w:ilvl w:val="5"/>
        <w:numId w:val="6"/>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E2985"/>
    <w:pPr>
      <w:numPr>
        <w:ilvl w:val="6"/>
        <w:numId w:val="6"/>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2E2985"/>
    <w:pPr>
      <w:numPr>
        <w:ilvl w:val="7"/>
        <w:numId w:val="6"/>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2E2985"/>
    <w:pPr>
      <w:numPr>
        <w:ilvl w:val="8"/>
        <w:numId w:val="6"/>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95848"/>
    <w:pPr>
      <w:tabs>
        <w:tab w:val="left" w:pos="1824"/>
        <w:tab w:val="left" w:pos="2223"/>
        <w:tab w:val="left" w:pos="2622"/>
      </w:tabs>
      <w:spacing w:line="360" w:lineRule="auto"/>
      <w:ind w:left="2166" w:hanging="2166"/>
      <w:jc w:val="both"/>
    </w:pPr>
    <w:rPr>
      <w:rFonts w:ascii="Arial" w:eastAsia="SimSun" w:hAnsi="Arial" w:cs="Arial"/>
    </w:rPr>
  </w:style>
  <w:style w:type="character" w:customStyle="1" w:styleId="BodyTextIndentChar">
    <w:name w:val="Body Text Indent Char"/>
    <w:basedOn w:val="DefaultParagraphFont"/>
    <w:link w:val="BodyTextIndent"/>
    <w:uiPriority w:val="99"/>
    <w:rsid w:val="00D95848"/>
    <w:rPr>
      <w:rFonts w:ascii="Arial" w:eastAsia="SimSun" w:hAnsi="Arial" w:cs="Arial"/>
      <w:sz w:val="24"/>
      <w:szCs w:val="24"/>
    </w:rPr>
  </w:style>
  <w:style w:type="paragraph" w:styleId="Footer">
    <w:name w:val="footer"/>
    <w:basedOn w:val="Normal"/>
    <w:link w:val="FooterChar"/>
    <w:uiPriority w:val="99"/>
    <w:rsid w:val="00D95848"/>
    <w:pPr>
      <w:tabs>
        <w:tab w:val="center" w:pos="4320"/>
        <w:tab w:val="right" w:pos="8640"/>
      </w:tabs>
    </w:pPr>
  </w:style>
  <w:style w:type="character" w:customStyle="1" w:styleId="FooterChar">
    <w:name w:val="Footer Char"/>
    <w:basedOn w:val="DefaultParagraphFont"/>
    <w:link w:val="Footer"/>
    <w:uiPriority w:val="99"/>
    <w:rsid w:val="00D95848"/>
    <w:rPr>
      <w:rFonts w:ascii="Times New Roman" w:eastAsia="Times New Roman" w:hAnsi="Times New Roman" w:cs="Times New Roman"/>
      <w:sz w:val="24"/>
      <w:szCs w:val="24"/>
    </w:rPr>
  </w:style>
  <w:style w:type="character" w:styleId="PageNumber">
    <w:name w:val="page number"/>
    <w:basedOn w:val="DefaultParagraphFont"/>
    <w:uiPriority w:val="99"/>
    <w:rsid w:val="00D95848"/>
    <w:rPr>
      <w:rFonts w:cs="Times New Roman"/>
    </w:rPr>
  </w:style>
  <w:style w:type="paragraph" w:customStyle="1" w:styleId="Default">
    <w:name w:val="Default"/>
    <w:rsid w:val="00D9584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B2065F"/>
    <w:pPr>
      <w:tabs>
        <w:tab w:val="center" w:pos="4320"/>
        <w:tab w:val="right" w:pos="8640"/>
      </w:tabs>
    </w:pPr>
  </w:style>
  <w:style w:type="character" w:customStyle="1" w:styleId="HeaderChar">
    <w:name w:val="Header Char"/>
    <w:basedOn w:val="DefaultParagraphFont"/>
    <w:link w:val="Header"/>
    <w:uiPriority w:val="99"/>
    <w:rsid w:val="00B2065F"/>
    <w:rPr>
      <w:rFonts w:ascii="Times New Roman" w:eastAsia="Times New Roman" w:hAnsi="Times New Roman" w:cs="Times New Roman"/>
      <w:sz w:val="24"/>
      <w:szCs w:val="24"/>
    </w:rPr>
  </w:style>
  <w:style w:type="paragraph" w:styleId="ListParagraph">
    <w:name w:val="List Paragraph"/>
    <w:aliases w:val="sub de titre 4,ANNEX,List Paragraph1"/>
    <w:basedOn w:val="Normal"/>
    <w:link w:val="ListParagraphChar"/>
    <w:uiPriority w:val="34"/>
    <w:qFormat/>
    <w:rsid w:val="00B2065F"/>
    <w:pPr>
      <w:spacing w:after="200" w:line="276" w:lineRule="auto"/>
      <w:ind w:left="720"/>
      <w:contextualSpacing/>
    </w:pPr>
    <w:rPr>
      <w:rFonts w:ascii="Calibri" w:hAnsi="Calibri"/>
      <w:sz w:val="22"/>
      <w:szCs w:val="22"/>
    </w:rPr>
  </w:style>
  <w:style w:type="character" w:customStyle="1" w:styleId="ListParagraphChar">
    <w:name w:val="List Paragraph Char"/>
    <w:aliases w:val="sub de titre 4 Char,ANNEX Char,List Paragraph1 Char"/>
    <w:link w:val="ListParagraph"/>
    <w:uiPriority w:val="34"/>
    <w:locked/>
    <w:rsid w:val="00FD254B"/>
    <w:rPr>
      <w:rFonts w:ascii="Calibri" w:eastAsia="Times New Roman" w:hAnsi="Calibri" w:cs="Times New Roman"/>
    </w:rPr>
  </w:style>
  <w:style w:type="character" w:customStyle="1" w:styleId="Heading1Char">
    <w:name w:val="Heading 1 Char"/>
    <w:basedOn w:val="DefaultParagraphFont"/>
    <w:link w:val="Heading1"/>
    <w:uiPriority w:val="9"/>
    <w:rsid w:val="002E298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E298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E298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E2985"/>
    <w:rPr>
      <w:rFonts w:eastAsiaTheme="minorEastAsia"/>
      <w:b/>
      <w:bCs/>
      <w:sz w:val="28"/>
      <w:szCs w:val="28"/>
    </w:rPr>
  </w:style>
  <w:style w:type="character" w:customStyle="1" w:styleId="Heading5Char">
    <w:name w:val="Heading 5 Char"/>
    <w:basedOn w:val="DefaultParagraphFont"/>
    <w:link w:val="Heading5"/>
    <w:uiPriority w:val="9"/>
    <w:semiHidden/>
    <w:rsid w:val="002E2985"/>
    <w:rPr>
      <w:rFonts w:eastAsiaTheme="minorEastAsia"/>
      <w:b/>
      <w:bCs/>
      <w:i/>
      <w:iCs/>
      <w:sz w:val="26"/>
      <w:szCs w:val="26"/>
    </w:rPr>
  </w:style>
  <w:style w:type="character" w:customStyle="1" w:styleId="Heading6Char">
    <w:name w:val="Heading 6 Char"/>
    <w:basedOn w:val="DefaultParagraphFont"/>
    <w:link w:val="Heading6"/>
    <w:rsid w:val="002E2985"/>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2E2985"/>
    <w:rPr>
      <w:rFonts w:eastAsiaTheme="minorEastAsia"/>
      <w:sz w:val="24"/>
      <w:szCs w:val="24"/>
    </w:rPr>
  </w:style>
  <w:style w:type="character" w:customStyle="1" w:styleId="Heading8Char">
    <w:name w:val="Heading 8 Char"/>
    <w:basedOn w:val="DefaultParagraphFont"/>
    <w:link w:val="Heading8"/>
    <w:uiPriority w:val="9"/>
    <w:semiHidden/>
    <w:rsid w:val="002E2985"/>
    <w:rPr>
      <w:rFonts w:eastAsiaTheme="minorEastAsia"/>
      <w:i/>
      <w:iCs/>
      <w:sz w:val="24"/>
      <w:szCs w:val="24"/>
    </w:rPr>
  </w:style>
  <w:style w:type="character" w:customStyle="1" w:styleId="Heading9Char">
    <w:name w:val="Heading 9 Char"/>
    <w:basedOn w:val="DefaultParagraphFont"/>
    <w:link w:val="Heading9"/>
    <w:uiPriority w:val="9"/>
    <w:semiHidden/>
    <w:rsid w:val="002E2985"/>
    <w:rPr>
      <w:rFonts w:asciiTheme="majorHAnsi" w:eastAsiaTheme="majorEastAsia" w:hAnsiTheme="majorHAnsi" w:cstheme="majorBidi"/>
    </w:rPr>
  </w:style>
  <w:style w:type="paragraph" w:styleId="BalloonText">
    <w:name w:val="Balloon Text"/>
    <w:basedOn w:val="Normal"/>
    <w:link w:val="BalloonTextChar"/>
    <w:uiPriority w:val="99"/>
    <w:semiHidden/>
    <w:unhideWhenUsed/>
    <w:rsid w:val="00E661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17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6</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BAPPEDA</dc:creator>
  <cp:lastModifiedBy>Program_bappeda</cp:lastModifiedBy>
  <cp:revision>40</cp:revision>
  <cp:lastPrinted>2016-07-27T06:29:00Z</cp:lastPrinted>
  <dcterms:created xsi:type="dcterms:W3CDTF">2013-08-01T05:41:00Z</dcterms:created>
  <dcterms:modified xsi:type="dcterms:W3CDTF">2016-07-27T06:29:00Z</dcterms:modified>
</cp:coreProperties>
</file>